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overflowPunct/>
        <w:autoSpaceDE/>
        <w:autoSpaceDN/>
        <w:adjustRightInd/>
        <w:spacing w:after="120"/>
        <w:rPr>
          <w:rFonts w:ascii="Arial" w:hAnsi="Arial" w:cs="Arial"/>
          <w:b/>
          <w:bCs/>
          <w:color w:val="000000" w:themeColor="text1"/>
          <w:sz w:val="22"/>
          <w:highlight w:val="none"/>
          <w14:textFill>
            <w14:solidFill>
              <w14:schemeClr w14:val="tx1"/>
            </w14:solidFill>
          </w14:textFill>
        </w:rPr>
      </w:pPr>
      <w:r>
        <w:rPr>
          <w:rFonts w:ascii="Arial" w:hAnsi="Arial" w:cs="Arial"/>
          <w:b/>
          <w:bCs/>
          <w:color w:val="000000" w:themeColor="text1"/>
          <w:sz w:val="22"/>
          <w:highlight w:val="none"/>
          <w14:textFill>
            <w14:solidFill>
              <w14:schemeClr w14:val="tx1"/>
            </w14:solidFill>
          </w14:textFill>
        </w:rPr>
        <w:t>3GPP TSG RAN WG1 Meeting #9</w:t>
      </w:r>
      <w:r>
        <w:rPr>
          <w:rFonts w:hint="eastAsia" w:ascii="Arial" w:hAnsi="Arial" w:cs="Arial"/>
          <w:b/>
          <w:bCs/>
          <w:color w:val="000000" w:themeColor="text1"/>
          <w:sz w:val="22"/>
          <w:highlight w:val="none"/>
          <w:lang w:val="en-US" w:eastAsia="zh-CN"/>
          <w14:textFill>
            <w14:solidFill>
              <w14:schemeClr w14:val="tx1"/>
            </w14:solidFill>
          </w14:textFill>
        </w:rPr>
        <w:t>5</w:t>
      </w:r>
      <w:r>
        <w:rPr>
          <w:rFonts w:ascii="Arial" w:hAnsi="Arial" w:cs="Arial"/>
          <w:b/>
          <w:bCs/>
          <w:color w:val="000000" w:themeColor="text1"/>
          <w:sz w:val="22"/>
          <w:highlight w:val="none"/>
          <w14:textFill>
            <w14:solidFill>
              <w14:schemeClr w14:val="tx1"/>
            </w14:solidFill>
          </w14:textFill>
        </w:rPr>
        <w:t xml:space="preserve">                                         R1-</w:t>
      </w:r>
      <w:r>
        <w:rPr>
          <w:rFonts w:hint="eastAsia" w:ascii="Arial" w:hAnsi="Arial" w:cs="Arial"/>
          <w:b/>
          <w:bCs/>
          <w:color w:val="000000" w:themeColor="text1"/>
          <w:sz w:val="22"/>
          <w:highlight w:val="none"/>
          <w:lang w:val="en-US" w:eastAsia="zh-CN"/>
          <w14:textFill>
            <w14:solidFill>
              <w14:schemeClr w14:val="tx1"/>
            </w14:solidFill>
          </w14:textFill>
        </w:rPr>
        <w:t>1812421</w:t>
      </w:r>
      <w:r>
        <w:rPr>
          <w:rFonts w:ascii="Arial" w:hAnsi="Arial" w:cs="Arial"/>
          <w:b/>
          <w:bCs/>
          <w:color w:val="000000" w:themeColor="text1"/>
          <w:sz w:val="22"/>
          <w:highlight w:val="none"/>
          <w14:textFill>
            <w14:solidFill>
              <w14:schemeClr w14:val="tx1"/>
            </w14:solidFill>
          </w14:textFill>
        </w:rPr>
        <w:t xml:space="preserve">                                                                                                                                     </w:t>
      </w:r>
    </w:p>
    <w:p>
      <w:pPr>
        <w:tabs>
          <w:tab w:val="left" w:pos="1985"/>
        </w:tabs>
        <w:overflowPunct/>
        <w:autoSpaceDE/>
        <w:autoSpaceDN/>
        <w:adjustRightInd/>
        <w:spacing w:after="120"/>
        <w:rPr>
          <w:rFonts w:ascii="Arial" w:hAnsi="Arial" w:cs="Arial"/>
          <w:b/>
          <w:bCs/>
          <w:color w:val="000000" w:themeColor="text1"/>
          <w:sz w:val="22"/>
          <w:szCs w:val="22"/>
          <w:highlight w:val="none"/>
          <w14:textFill>
            <w14:solidFill>
              <w14:schemeClr w14:val="tx1"/>
            </w14:solidFill>
          </w14:textFill>
        </w:rPr>
      </w:pPr>
      <w:r>
        <w:rPr>
          <w:rFonts w:ascii="Arial" w:hAnsi="Arial" w:cs="Arial"/>
          <w:b/>
          <w:bCs/>
          <w:color w:val="000000" w:themeColor="text1"/>
          <w:sz w:val="22"/>
          <w:szCs w:val="22"/>
          <w:highlight w:val="none"/>
          <w:lang w:eastAsia="ja-JP"/>
          <w14:textFill>
            <w14:solidFill>
              <w14:schemeClr w14:val="tx1"/>
            </w14:solidFill>
          </w14:textFill>
        </w:rPr>
        <w:t>Spokane, USA, November 12</w:t>
      </w:r>
      <w:r>
        <w:rPr>
          <w:rFonts w:ascii="Arial" w:hAnsi="Arial" w:cs="Arial"/>
          <w:b/>
          <w:bCs/>
          <w:color w:val="000000" w:themeColor="text1"/>
          <w:sz w:val="22"/>
          <w:szCs w:val="22"/>
          <w:highlight w:val="none"/>
          <w:vertAlign w:val="superscript"/>
          <w:lang w:eastAsia="ja-JP"/>
          <w14:textFill>
            <w14:solidFill>
              <w14:schemeClr w14:val="tx1"/>
            </w14:solidFill>
          </w14:textFill>
        </w:rPr>
        <w:t>th</w:t>
      </w:r>
      <w:r>
        <w:rPr>
          <w:rFonts w:ascii="Arial" w:hAnsi="Arial" w:cs="Arial"/>
          <w:b/>
          <w:bCs/>
          <w:color w:val="000000" w:themeColor="text1"/>
          <w:sz w:val="22"/>
          <w:szCs w:val="22"/>
          <w:highlight w:val="none"/>
          <w:lang w:eastAsia="ja-JP"/>
          <w14:textFill>
            <w14:solidFill>
              <w14:schemeClr w14:val="tx1"/>
            </w14:solidFill>
          </w14:textFill>
        </w:rPr>
        <w:t xml:space="preserve"> – 16</w:t>
      </w:r>
      <w:r>
        <w:rPr>
          <w:rFonts w:ascii="Arial" w:hAnsi="Arial" w:cs="Arial"/>
          <w:b/>
          <w:bCs/>
          <w:color w:val="000000" w:themeColor="text1"/>
          <w:sz w:val="22"/>
          <w:szCs w:val="22"/>
          <w:highlight w:val="none"/>
          <w:vertAlign w:val="superscript"/>
          <w:lang w:eastAsia="ja-JP"/>
          <w14:textFill>
            <w14:solidFill>
              <w14:schemeClr w14:val="tx1"/>
            </w14:solidFill>
          </w14:textFill>
        </w:rPr>
        <w:t>th</w:t>
      </w:r>
      <w:r>
        <w:rPr>
          <w:rFonts w:ascii="Arial" w:hAnsi="Arial" w:cs="Arial"/>
          <w:b/>
          <w:bCs/>
          <w:color w:val="000000" w:themeColor="text1"/>
          <w:sz w:val="22"/>
          <w:szCs w:val="22"/>
          <w:highlight w:val="none"/>
          <w:lang w:eastAsia="ja-JP"/>
          <w14:textFill>
            <w14:solidFill>
              <w14:schemeClr w14:val="tx1"/>
            </w14:solidFill>
          </w14:textFill>
        </w:rPr>
        <w:t>, 2018</w:t>
      </w:r>
      <w:r>
        <w:rPr>
          <w:rFonts w:ascii="Arial" w:hAnsi="Arial" w:cs="Arial"/>
          <w:b/>
          <w:bCs/>
          <w:color w:val="000000" w:themeColor="text1"/>
          <w:sz w:val="22"/>
          <w:szCs w:val="22"/>
          <w:highlight w:val="none"/>
          <w14:textFill>
            <w14:solidFill>
              <w14:schemeClr w14:val="tx1"/>
            </w14:solidFill>
          </w14:textFill>
        </w:rPr>
        <w:t xml:space="preserve">  </w:t>
      </w:r>
    </w:p>
    <w:p>
      <w:pPr>
        <w:tabs>
          <w:tab w:val="left" w:pos="1985"/>
        </w:tabs>
        <w:overflowPunct/>
        <w:autoSpaceDE/>
        <w:autoSpaceDN/>
        <w:adjustRightInd/>
        <w:spacing w:after="120"/>
        <w:rPr>
          <w:rFonts w:ascii="Arial" w:hAnsi="Arial" w:eastAsia="MS Mincho" w:cs="Arial"/>
          <w:b/>
          <w:bCs/>
          <w:color w:val="000000" w:themeColor="text1"/>
          <w:sz w:val="24"/>
          <w:highlight w:val="none"/>
          <w:lang w:eastAsia="en-US"/>
          <w14:textFill>
            <w14:solidFill>
              <w14:schemeClr w14:val="tx1"/>
            </w14:solidFill>
          </w14:textFill>
        </w:rPr>
      </w:pPr>
    </w:p>
    <w:p>
      <w:pPr>
        <w:tabs>
          <w:tab w:val="left" w:pos="1985"/>
        </w:tabs>
        <w:overflowPunct/>
        <w:autoSpaceDE/>
        <w:autoSpaceDN/>
        <w:adjustRightInd/>
        <w:spacing w:after="120"/>
        <w:rPr>
          <w:rFonts w:ascii="Arial" w:hAnsi="Arial" w:eastAsia="MS Mincho" w:cs="Arial"/>
          <w:bCs/>
          <w:color w:val="000000" w:themeColor="text1"/>
          <w:sz w:val="24"/>
          <w:highlight w:val="none"/>
          <w14:textFill>
            <w14:solidFill>
              <w14:schemeClr w14:val="tx1"/>
            </w14:solidFill>
          </w14:textFill>
        </w:rPr>
      </w:pPr>
      <w:r>
        <w:rPr>
          <w:rFonts w:ascii="Arial" w:hAnsi="Arial" w:eastAsia="MS Mincho" w:cs="Arial"/>
          <w:b/>
          <w:bCs/>
          <w:color w:val="000000" w:themeColor="text1"/>
          <w:sz w:val="24"/>
          <w:highlight w:val="none"/>
          <w:lang w:eastAsia="en-US"/>
          <w14:textFill>
            <w14:solidFill>
              <w14:schemeClr w14:val="tx1"/>
            </w14:solidFill>
          </w14:textFill>
        </w:rPr>
        <w:t>Agenda item:</w:t>
      </w:r>
      <w:r>
        <w:rPr>
          <w:rFonts w:ascii="Arial" w:hAnsi="Arial" w:eastAsia="MS Mincho" w:cs="Arial"/>
          <w:b/>
          <w:bCs/>
          <w:color w:val="000000" w:themeColor="text1"/>
          <w:sz w:val="24"/>
          <w:highlight w:val="none"/>
          <w:lang w:eastAsia="en-US"/>
          <w14:textFill>
            <w14:solidFill>
              <w14:schemeClr w14:val="tx1"/>
            </w14:solidFill>
          </w14:textFill>
        </w:rPr>
        <w:tab/>
      </w:r>
      <w:r>
        <w:rPr>
          <w:rFonts w:ascii="Arial" w:hAnsi="Arial" w:eastAsia="MS Mincho" w:cs="Arial"/>
          <w:bCs/>
          <w:color w:val="000000" w:themeColor="text1"/>
          <w:sz w:val="24"/>
          <w:highlight w:val="none"/>
          <w:lang w:eastAsia="en-US"/>
          <w14:textFill>
            <w14:solidFill>
              <w14:schemeClr w14:val="tx1"/>
            </w14:solidFill>
          </w14:textFill>
        </w:rPr>
        <w:t>7.2.</w:t>
      </w:r>
      <w:r>
        <w:rPr>
          <w:rFonts w:hint="eastAsia" w:ascii="Arial" w:hAnsi="Arial" w:cs="Arial"/>
          <w:bCs/>
          <w:color w:val="000000" w:themeColor="text1"/>
          <w:sz w:val="24"/>
          <w:highlight w:val="none"/>
          <w:lang w:val="en-US" w:eastAsia="zh-CN"/>
          <w14:textFill>
            <w14:solidFill>
              <w14:schemeClr w14:val="tx1"/>
            </w14:solidFill>
          </w14:textFill>
        </w:rPr>
        <w:t>9.2.1</w:t>
      </w:r>
    </w:p>
    <w:p>
      <w:pPr>
        <w:tabs>
          <w:tab w:val="left" w:pos="1985"/>
        </w:tabs>
        <w:overflowPunct/>
        <w:autoSpaceDE/>
        <w:autoSpaceDN/>
        <w:adjustRightInd/>
        <w:ind w:left="1985" w:hanging="1985"/>
        <w:rPr>
          <w:rFonts w:ascii="Arial" w:hAnsi="Arial" w:eastAsia="Times New Roman" w:cs="Arial"/>
          <w:b/>
          <w:bCs/>
          <w:color w:val="000000" w:themeColor="text1"/>
          <w:sz w:val="24"/>
          <w:highlight w:val="none"/>
          <w:lang w:eastAsia="en-US"/>
          <w14:textFill>
            <w14:solidFill>
              <w14:schemeClr w14:val="tx1"/>
            </w14:solidFill>
          </w14:textFill>
        </w:rPr>
      </w:pPr>
      <w:r>
        <w:rPr>
          <w:rFonts w:ascii="Arial" w:hAnsi="Arial" w:eastAsia="Times New Roman" w:cs="Arial"/>
          <w:b/>
          <w:bCs/>
          <w:color w:val="000000" w:themeColor="text1"/>
          <w:sz w:val="24"/>
          <w:highlight w:val="none"/>
          <w:lang w:eastAsia="en-US"/>
          <w14:textFill>
            <w14:solidFill>
              <w14:schemeClr w14:val="tx1"/>
            </w14:solidFill>
          </w14:textFill>
        </w:rPr>
        <w:t>Source:</w:t>
      </w:r>
      <w:r>
        <w:rPr>
          <w:rFonts w:ascii="Arial" w:hAnsi="Arial" w:eastAsia="Times New Roman" w:cs="Arial"/>
          <w:b/>
          <w:bCs/>
          <w:color w:val="000000" w:themeColor="text1"/>
          <w:sz w:val="24"/>
          <w:highlight w:val="none"/>
          <w:lang w:eastAsia="en-US"/>
          <w14:textFill>
            <w14:solidFill>
              <w14:schemeClr w14:val="tx1"/>
            </w14:solidFill>
          </w14:textFill>
        </w:rPr>
        <w:tab/>
      </w:r>
      <w:r>
        <w:rPr>
          <w:rFonts w:hint="eastAsia" w:ascii="Arial" w:hAnsi="Arial" w:cs="Arial"/>
          <w:bCs/>
          <w:color w:val="000000" w:themeColor="text1"/>
          <w:sz w:val="24"/>
          <w:highlight w:val="none"/>
          <w:lang w:val="en-US" w:eastAsia="zh-CN"/>
          <w14:textFill>
            <w14:solidFill>
              <w14:schemeClr w14:val="tx1"/>
            </w14:solidFill>
          </w14:textFill>
        </w:rPr>
        <w:t>ZTE</w:t>
      </w:r>
    </w:p>
    <w:p>
      <w:pPr>
        <w:overflowPunct/>
        <w:autoSpaceDE/>
        <w:autoSpaceDN/>
        <w:adjustRightInd/>
        <w:ind w:left="1985" w:hanging="1985"/>
        <w:rPr>
          <w:rFonts w:ascii="Arial" w:hAnsi="Arial" w:eastAsia="Times New Roman" w:cs="Arial"/>
          <w:b/>
          <w:bCs/>
          <w:color w:val="000000" w:themeColor="text1"/>
          <w:sz w:val="24"/>
          <w:highlight w:val="none"/>
          <w:lang w:eastAsia="en-US"/>
          <w14:textFill>
            <w14:solidFill>
              <w14:schemeClr w14:val="tx1"/>
            </w14:solidFill>
          </w14:textFill>
        </w:rPr>
      </w:pPr>
      <w:r>
        <w:rPr>
          <w:rFonts w:ascii="Arial" w:hAnsi="Arial" w:eastAsia="Times New Roman" w:cs="Arial"/>
          <w:b/>
          <w:bCs/>
          <w:color w:val="000000" w:themeColor="text1"/>
          <w:sz w:val="24"/>
          <w:highlight w:val="none"/>
          <w:lang w:eastAsia="en-US"/>
          <w14:textFill>
            <w14:solidFill>
              <w14:schemeClr w14:val="tx1"/>
            </w14:solidFill>
          </w14:textFill>
        </w:rPr>
        <w:t>Title:</w:t>
      </w:r>
      <w:r>
        <w:rPr>
          <w:rFonts w:ascii="Arial" w:hAnsi="Arial" w:eastAsia="Times New Roman" w:cs="Arial"/>
          <w:b/>
          <w:bCs/>
          <w:color w:val="000000" w:themeColor="text1"/>
          <w:sz w:val="24"/>
          <w:highlight w:val="none"/>
          <w:lang w:eastAsia="en-US"/>
          <w14:textFill>
            <w14:solidFill>
              <w14:schemeClr w14:val="tx1"/>
            </w14:solidFill>
          </w14:textFill>
        </w:rPr>
        <w:tab/>
      </w:r>
      <w:r>
        <w:rPr>
          <w:rFonts w:hint="eastAsia" w:ascii="Arial" w:hAnsi="Arial" w:eastAsia="Times New Roman" w:cs="Arial"/>
          <w:bCs/>
          <w:color w:val="000000" w:themeColor="text1"/>
          <w:sz w:val="24"/>
          <w:szCs w:val="22"/>
          <w:highlight w:val="none"/>
          <w:lang w:val="zh-CN" w:eastAsia="en-US"/>
          <w14:textFill>
            <w14:solidFill>
              <w14:schemeClr w14:val="tx1"/>
            </w14:solidFill>
          </w14:textFill>
        </w:rPr>
        <w:t>On adaptation aspects for NR UE power consumption reduction</w:t>
      </w:r>
      <w:r>
        <w:rPr>
          <w:rFonts w:hint="eastAsia" w:ascii="Arial" w:hAnsi="Arial" w:eastAsia="Times New Roman" w:cs="Arial"/>
          <w:bCs/>
          <w:color w:val="000000" w:themeColor="text1"/>
          <w:sz w:val="24"/>
          <w:szCs w:val="22"/>
          <w:highlight w:val="none"/>
          <w:lang w:val="en-US" w:eastAsia="zh-CN"/>
          <w14:textFill>
            <w14:solidFill>
              <w14:schemeClr w14:val="tx1"/>
            </w14:solidFill>
          </w14:textFill>
        </w:rPr>
        <w:t xml:space="preserve">  </w:t>
      </w:r>
      <w:r>
        <w:rPr>
          <w:rFonts w:ascii="Arial" w:hAnsi="Arial" w:eastAsia="Times New Roman" w:cs="Arial"/>
          <w:bCs/>
          <w:color w:val="000000" w:themeColor="text1"/>
          <w:sz w:val="24"/>
          <w:highlight w:val="none"/>
          <w:lang w:eastAsia="en-US"/>
          <w14:textFill>
            <w14:solidFill>
              <w14:schemeClr w14:val="tx1"/>
            </w14:solidFill>
          </w14:textFill>
        </w:rPr>
        <w:tab/>
      </w:r>
    </w:p>
    <w:p>
      <w:pPr>
        <w:tabs>
          <w:tab w:val="left" w:pos="1985"/>
        </w:tabs>
        <w:overflowPunct/>
        <w:autoSpaceDE/>
        <w:autoSpaceDN/>
        <w:adjustRightInd/>
        <w:rPr>
          <w:rFonts w:ascii="Arial" w:hAnsi="Arial" w:eastAsia="Times New Roman" w:cs="Arial"/>
          <w:b/>
          <w:bCs/>
          <w:color w:val="000000" w:themeColor="text1"/>
          <w:sz w:val="24"/>
          <w:highlight w:val="none"/>
          <w:lang w:eastAsia="en-US"/>
          <w14:textFill>
            <w14:solidFill>
              <w14:schemeClr w14:val="tx1"/>
            </w14:solidFill>
          </w14:textFill>
        </w:rPr>
      </w:pPr>
      <w:r>
        <w:rPr>
          <w:rFonts w:ascii="Arial" w:hAnsi="Arial" w:eastAsia="Times New Roman" w:cs="Arial"/>
          <w:b/>
          <w:bCs/>
          <w:color w:val="000000" w:themeColor="text1"/>
          <w:sz w:val="24"/>
          <w:highlight w:val="none"/>
          <w:lang w:eastAsia="en-US"/>
          <w14:textFill>
            <w14:solidFill>
              <w14:schemeClr w14:val="tx1"/>
            </w14:solidFill>
          </w14:textFill>
        </w:rPr>
        <w:t>Document for:</w:t>
      </w:r>
      <w:r>
        <w:rPr>
          <w:rFonts w:ascii="Arial" w:hAnsi="Arial" w:eastAsia="Times New Roman" w:cs="Arial"/>
          <w:b/>
          <w:bCs/>
          <w:color w:val="000000" w:themeColor="text1"/>
          <w:sz w:val="24"/>
          <w:highlight w:val="none"/>
          <w:lang w:eastAsia="en-US"/>
          <w14:textFill>
            <w14:solidFill>
              <w14:schemeClr w14:val="tx1"/>
            </w14:solidFill>
          </w14:textFill>
        </w:rPr>
        <w:tab/>
      </w:r>
      <w:r>
        <w:rPr>
          <w:rFonts w:ascii="Arial" w:hAnsi="Arial" w:eastAsia="Times New Roman" w:cs="Arial"/>
          <w:bCs/>
          <w:color w:val="000000" w:themeColor="text1"/>
          <w:sz w:val="24"/>
          <w:highlight w:val="none"/>
          <w:lang w:eastAsia="en-US"/>
          <w14:textFill>
            <w14:solidFill>
              <w14:schemeClr w14:val="tx1"/>
            </w14:solidFill>
          </w14:textFill>
        </w:rPr>
        <w:t>Discussion and Decision</w:t>
      </w:r>
    </w:p>
    <w:p>
      <w:pPr>
        <w:pStyle w:val="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Introduction</w:t>
      </w:r>
    </w:p>
    <w:p>
      <w:pPr>
        <w:pStyle w:val="27"/>
        <w:spacing w:afterLines="50"/>
        <w:contextualSpacing/>
        <w:rPr>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 xml:space="preserve">In </w:t>
      </w:r>
      <w:r>
        <w:rPr>
          <w:color w:val="000000" w:themeColor="text1"/>
          <w:highlight w:val="none"/>
          <w:lang w:eastAsia="zh-CN"/>
          <w14:textFill>
            <w14:solidFill>
              <w14:schemeClr w14:val="tx1"/>
            </w14:solidFill>
          </w14:textFill>
        </w:rPr>
        <w:t xml:space="preserve">3GPP TSG RAN #80 meeting, a New SID: Study on UE </w:t>
      </w:r>
      <w:r>
        <w:rPr>
          <w:rFonts w:hint="eastAsia"/>
          <w:color w:val="000000" w:themeColor="text1"/>
          <w:highlight w:val="none"/>
          <w:lang w:val="en-US" w:eastAsia="zh-CN"/>
          <w14:textFill>
            <w14:solidFill>
              <w14:schemeClr w14:val="tx1"/>
            </w14:solidFill>
          </w14:textFill>
        </w:rPr>
        <w:t>p</w:t>
      </w:r>
      <w:r>
        <w:rPr>
          <w:color w:val="000000" w:themeColor="text1"/>
          <w:highlight w:val="none"/>
          <w:lang w:eastAsia="zh-CN"/>
          <w14:textFill>
            <w14:solidFill>
              <w14:schemeClr w14:val="tx1"/>
            </w14:solidFill>
          </w14:textFill>
        </w:rPr>
        <w:t xml:space="preserve">ower </w:t>
      </w:r>
      <w:r>
        <w:rPr>
          <w:rFonts w:hint="eastAsia"/>
          <w:color w:val="000000" w:themeColor="text1"/>
          <w:highlight w:val="none"/>
          <w:lang w:val="en-US" w:eastAsia="zh-CN"/>
          <w14:textFill>
            <w14:solidFill>
              <w14:schemeClr w14:val="tx1"/>
            </w14:solidFill>
          </w14:textFill>
        </w:rPr>
        <w:t>s</w:t>
      </w:r>
      <w:r>
        <w:rPr>
          <w:color w:val="000000" w:themeColor="text1"/>
          <w:highlight w:val="none"/>
          <w:lang w:eastAsia="zh-CN"/>
          <w14:textFill>
            <w14:solidFill>
              <w14:schemeClr w14:val="tx1"/>
            </w14:solidFill>
          </w14:textFill>
        </w:rPr>
        <w:t xml:space="preserve">aving in NR was approved [1]. </w:t>
      </w:r>
      <w:r>
        <w:rPr>
          <w:rFonts w:hint="eastAsia"/>
          <w:color w:val="000000" w:themeColor="text1"/>
          <w:highlight w:val="none"/>
          <w:lang w:val="en-US" w:eastAsia="zh-CN"/>
          <w14:textFill>
            <w14:solidFill>
              <w14:schemeClr w14:val="tx1"/>
            </w14:solidFill>
          </w14:textFill>
        </w:rPr>
        <w:t xml:space="preserve">In RAN1 #94bis, the agreements </w:t>
      </w:r>
      <w:bookmarkStart w:id="0" w:name="_Toc525997561"/>
      <w:r>
        <w:rPr>
          <w:rFonts w:hint="eastAsia"/>
          <w:color w:val="000000" w:themeColor="text1"/>
          <w:highlight w:val="none"/>
          <w:lang w:val="en-US" w:eastAsia="zh-CN"/>
          <w14:textFill>
            <w14:solidFill>
              <w14:schemeClr w14:val="tx1"/>
            </w14:solidFill>
          </w14:textFill>
        </w:rPr>
        <w:t>of p</w:t>
      </w:r>
      <w:r>
        <w:t xml:space="preserve">otential </w:t>
      </w:r>
      <w:r>
        <w:rPr>
          <w:rFonts w:hint="eastAsia"/>
          <w:lang w:val="en-US" w:eastAsia="zh-CN"/>
        </w:rPr>
        <w:t>t</w:t>
      </w:r>
      <w:r>
        <w:t xml:space="preserve">echniques for UE </w:t>
      </w:r>
      <w:r>
        <w:rPr>
          <w:rFonts w:hint="eastAsia"/>
          <w:lang w:val="en-US" w:eastAsia="zh-CN"/>
        </w:rPr>
        <w:t>p</w:t>
      </w:r>
      <w:r>
        <w:t xml:space="preserve">ower </w:t>
      </w:r>
      <w:r>
        <w:rPr>
          <w:rFonts w:hint="eastAsia"/>
          <w:lang w:val="en-US" w:eastAsia="zh-CN"/>
        </w:rPr>
        <w:t>s</w:t>
      </w:r>
      <w:r>
        <w:t>aving</w:t>
      </w:r>
      <w:bookmarkEnd w:id="0"/>
      <w:r>
        <w:rPr>
          <w:color w:val="000000" w:themeColor="text1"/>
          <w:highlight w:val="none"/>
          <w:lang w:eastAsia="zh-CN"/>
          <w14:textFill>
            <w14:solidFill>
              <w14:schemeClr w14:val="tx1"/>
            </w14:solidFill>
          </w14:textFill>
        </w:rPr>
        <w:t xml:space="preserve"> </w:t>
      </w:r>
      <w:r>
        <w:rPr>
          <w:rFonts w:hint="eastAsia"/>
          <w:color w:val="000000" w:themeColor="text1"/>
          <w:highlight w:val="none"/>
          <w:lang w:val="en-US" w:eastAsia="zh-CN"/>
          <w14:textFill>
            <w14:solidFill>
              <w14:schemeClr w14:val="tx1"/>
            </w14:solidFill>
          </w14:textFill>
        </w:rPr>
        <w:t xml:space="preserve">were achieved as follow [2]. </w:t>
      </w:r>
      <w:r>
        <w:rPr>
          <w:color w:val="000000" w:themeColor="text1"/>
          <w:highlight w:val="none"/>
          <w:lang w:eastAsia="zh-CN"/>
          <w14:textFill>
            <w14:solidFill>
              <w14:schemeClr w14:val="tx1"/>
            </w14:solidFill>
          </w14:textFill>
        </w:rPr>
        <w:t xml:space="preserve"> </w:t>
      </w:r>
    </w:p>
    <w:tbl>
      <w:tblPr>
        <w:tblStyle w:val="44"/>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6" w:type="dxa"/>
          </w:tcPr>
          <w:p>
            <w:pPr>
              <w:keepNext w:val="0"/>
              <w:keepLines w:val="0"/>
              <w:pageBreakBefore w:val="0"/>
              <w:widowControl/>
              <w:kinsoku/>
              <w:wordWrap/>
              <w:overflowPunct w:val="0"/>
              <w:topLinePunct w:val="0"/>
              <w:autoSpaceDE w:val="0"/>
              <w:autoSpaceDN w:val="0"/>
              <w:bidi w:val="0"/>
              <w:adjustRightInd w:val="0"/>
              <w:snapToGrid/>
              <w:spacing w:after="0" w:line="240" w:lineRule="auto"/>
              <w:textAlignment w:val="auto"/>
              <w:outlineLvl w:val="9"/>
            </w:pPr>
            <w:r>
              <w:rPr>
                <w:highlight w:val="green"/>
              </w:rPr>
              <w:t>Agreements</w:t>
            </w:r>
            <w:r>
              <w:t>:</w:t>
            </w:r>
          </w:p>
          <w:p>
            <w:pPr>
              <w:keepNext w:val="0"/>
              <w:keepLines w:val="0"/>
              <w:pageBreakBefore w:val="0"/>
              <w:widowControl/>
              <w:kinsoku/>
              <w:wordWrap/>
              <w:overflowPunct w:val="0"/>
              <w:topLinePunct w:val="0"/>
              <w:autoSpaceDE w:val="0"/>
              <w:autoSpaceDN w:val="0"/>
              <w:bidi w:val="0"/>
              <w:adjustRightInd w:val="0"/>
              <w:snapToGrid/>
              <w:spacing w:after="0" w:line="240" w:lineRule="auto"/>
              <w:textAlignment w:val="auto"/>
              <w:outlineLvl w:val="9"/>
            </w:pPr>
            <w:r>
              <w:t>At least the following power saving techniques are to be further studied (including detailed scheme, performance, complexity, overhead, etc.)</w:t>
            </w:r>
          </w:p>
          <w:p>
            <w:pPr>
              <w:pStyle w:val="119"/>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Chars="0"/>
              <w:textAlignment w:val="auto"/>
              <w:outlineLvl w:val="9"/>
              <w:rPr>
                <w:rFonts w:ascii="Times New Roman" w:hAnsi="Times New Roman"/>
                <w:szCs w:val="20"/>
              </w:rPr>
            </w:pPr>
            <w:r>
              <w:rPr>
                <w:rFonts w:ascii="Times New Roman" w:hAnsi="Times New Roman"/>
                <w:szCs w:val="20"/>
              </w:rPr>
              <w:t xml:space="preserve">Time domain </w:t>
            </w:r>
          </w:p>
          <w:p>
            <w:pPr>
              <w:pStyle w:val="119"/>
              <w:keepNext w:val="0"/>
              <w:keepLines w:val="0"/>
              <w:pageBreakBefore w:val="0"/>
              <w:widowControl/>
              <w:numPr>
                <w:ilvl w:val="1"/>
                <w:numId w:val="6"/>
              </w:numPr>
              <w:kinsoku/>
              <w:wordWrap/>
              <w:overflowPunct w:val="0"/>
              <w:topLinePunct w:val="0"/>
              <w:autoSpaceDE w:val="0"/>
              <w:autoSpaceDN w:val="0"/>
              <w:bidi w:val="0"/>
              <w:adjustRightInd w:val="0"/>
              <w:snapToGrid/>
              <w:spacing w:after="0" w:line="240" w:lineRule="auto"/>
              <w:ind w:leftChars="0"/>
              <w:textAlignment w:val="auto"/>
              <w:outlineLvl w:val="9"/>
              <w:rPr>
                <w:rFonts w:ascii="Times New Roman" w:hAnsi="Times New Roman"/>
                <w:szCs w:val="20"/>
              </w:rPr>
            </w:pPr>
            <w:r>
              <w:rPr>
                <w:rFonts w:ascii="Times New Roman" w:hAnsi="Times New Roman"/>
                <w:szCs w:val="20"/>
              </w:rPr>
              <w:t>Cross-slot scheduling – enhancement from Rel-15</w:t>
            </w:r>
          </w:p>
          <w:p>
            <w:pPr>
              <w:pStyle w:val="119"/>
              <w:keepNext w:val="0"/>
              <w:keepLines w:val="0"/>
              <w:pageBreakBefore w:val="0"/>
              <w:widowControl/>
              <w:numPr>
                <w:ilvl w:val="1"/>
                <w:numId w:val="6"/>
              </w:numPr>
              <w:kinsoku/>
              <w:wordWrap/>
              <w:overflowPunct w:val="0"/>
              <w:topLinePunct w:val="0"/>
              <w:autoSpaceDE w:val="0"/>
              <w:autoSpaceDN w:val="0"/>
              <w:bidi w:val="0"/>
              <w:adjustRightInd w:val="0"/>
              <w:snapToGrid/>
              <w:spacing w:after="0" w:line="240" w:lineRule="auto"/>
              <w:ind w:leftChars="0"/>
              <w:textAlignment w:val="auto"/>
              <w:outlineLvl w:val="9"/>
              <w:rPr>
                <w:rFonts w:ascii="Times New Roman" w:hAnsi="Times New Roman"/>
                <w:szCs w:val="20"/>
              </w:rPr>
            </w:pPr>
            <w:r>
              <w:rPr>
                <w:rFonts w:ascii="Times New Roman" w:hAnsi="Times New Roman"/>
                <w:szCs w:val="20"/>
              </w:rPr>
              <w:t xml:space="preserve">Multi-slot scheduling </w:t>
            </w:r>
          </w:p>
          <w:p>
            <w:pPr>
              <w:pStyle w:val="119"/>
              <w:keepNext w:val="0"/>
              <w:keepLines w:val="0"/>
              <w:pageBreakBefore w:val="0"/>
              <w:widowControl/>
              <w:numPr>
                <w:ilvl w:val="1"/>
                <w:numId w:val="6"/>
              </w:numPr>
              <w:kinsoku/>
              <w:wordWrap/>
              <w:overflowPunct w:val="0"/>
              <w:topLinePunct w:val="0"/>
              <w:autoSpaceDE w:val="0"/>
              <w:autoSpaceDN w:val="0"/>
              <w:bidi w:val="0"/>
              <w:adjustRightInd w:val="0"/>
              <w:snapToGrid/>
              <w:spacing w:after="0" w:line="240" w:lineRule="auto"/>
              <w:ind w:leftChars="0"/>
              <w:textAlignment w:val="auto"/>
              <w:outlineLvl w:val="9"/>
              <w:rPr>
                <w:rFonts w:ascii="Times New Roman" w:hAnsi="Times New Roman"/>
                <w:szCs w:val="20"/>
              </w:rPr>
            </w:pPr>
            <w:r>
              <w:rPr>
                <w:rFonts w:ascii="Times New Roman" w:hAnsi="Times New Roman"/>
                <w:szCs w:val="20"/>
              </w:rPr>
              <w:t>Slot aggregation– enhancement from Rel-15</w:t>
            </w:r>
          </w:p>
          <w:p>
            <w:pPr>
              <w:pStyle w:val="119"/>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Chars="0"/>
              <w:textAlignment w:val="auto"/>
              <w:outlineLvl w:val="9"/>
              <w:rPr>
                <w:rFonts w:ascii="Times New Roman" w:hAnsi="Times New Roman"/>
                <w:szCs w:val="20"/>
                <w:highlight w:val="none"/>
              </w:rPr>
            </w:pPr>
            <w:r>
              <w:rPr>
                <w:rFonts w:ascii="Times New Roman" w:hAnsi="Times New Roman"/>
                <w:szCs w:val="20"/>
              </w:rPr>
              <w:t>D</w:t>
            </w:r>
            <w:r>
              <w:rPr>
                <w:rFonts w:ascii="Times New Roman" w:hAnsi="Times New Roman"/>
                <w:szCs w:val="20"/>
                <w:highlight w:val="none"/>
              </w:rPr>
              <w:t>RX configuration – C-DRX enhancement</w:t>
            </w:r>
          </w:p>
          <w:p>
            <w:pPr>
              <w:pStyle w:val="119"/>
              <w:keepNext w:val="0"/>
              <w:keepLines w:val="0"/>
              <w:pageBreakBefore w:val="0"/>
              <w:widowControl/>
              <w:numPr>
                <w:ilvl w:val="1"/>
                <w:numId w:val="6"/>
              </w:numPr>
              <w:kinsoku/>
              <w:wordWrap/>
              <w:overflowPunct w:val="0"/>
              <w:topLinePunct w:val="0"/>
              <w:autoSpaceDE w:val="0"/>
              <w:autoSpaceDN w:val="0"/>
              <w:bidi w:val="0"/>
              <w:adjustRightInd w:val="0"/>
              <w:snapToGrid/>
              <w:spacing w:after="0" w:line="240" w:lineRule="auto"/>
              <w:ind w:leftChars="0"/>
              <w:textAlignment w:val="auto"/>
              <w:outlineLvl w:val="9"/>
              <w:rPr>
                <w:rFonts w:ascii="Times New Roman" w:hAnsi="Times New Roman"/>
                <w:szCs w:val="20"/>
                <w:highlight w:val="none"/>
              </w:rPr>
            </w:pPr>
            <w:r>
              <w:rPr>
                <w:rFonts w:ascii="Times New Roman" w:hAnsi="Times New Roman"/>
                <w:szCs w:val="20"/>
                <w:highlight w:val="none"/>
              </w:rPr>
              <w:t>Dynamic Adaptation in configuration</w:t>
            </w:r>
          </w:p>
          <w:p>
            <w:pPr>
              <w:pStyle w:val="119"/>
              <w:keepNext w:val="0"/>
              <w:keepLines w:val="0"/>
              <w:pageBreakBefore w:val="0"/>
              <w:widowControl/>
              <w:numPr>
                <w:ilvl w:val="1"/>
                <w:numId w:val="6"/>
              </w:numPr>
              <w:kinsoku/>
              <w:wordWrap/>
              <w:overflowPunct w:val="0"/>
              <w:topLinePunct w:val="0"/>
              <w:autoSpaceDE w:val="0"/>
              <w:autoSpaceDN w:val="0"/>
              <w:bidi w:val="0"/>
              <w:adjustRightInd w:val="0"/>
              <w:snapToGrid/>
              <w:spacing w:after="0" w:line="240" w:lineRule="auto"/>
              <w:ind w:leftChars="0"/>
              <w:textAlignment w:val="auto"/>
              <w:outlineLvl w:val="9"/>
              <w:rPr>
                <w:rFonts w:ascii="Times New Roman" w:hAnsi="Times New Roman"/>
                <w:szCs w:val="20"/>
                <w:highlight w:val="none"/>
              </w:rPr>
            </w:pPr>
            <w:r>
              <w:rPr>
                <w:rFonts w:ascii="Times New Roman" w:hAnsi="Times New Roman"/>
                <w:szCs w:val="20"/>
                <w:highlight w:val="none"/>
              </w:rPr>
              <w:t xml:space="preserve">Adaptive parameters </w:t>
            </w:r>
          </w:p>
          <w:p>
            <w:pPr>
              <w:pStyle w:val="119"/>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Chars="0"/>
              <w:textAlignment w:val="auto"/>
              <w:outlineLvl w:val="9"/>
              <w:rPr>
                <w:rFonts w:ascii="Times New Roman" w:hAnsi="Times New Roman"/>
                <w:szCs w:val="20"/>
                <w:highlight w:val="none"/>
              </w:rPr>
            </w:pPr>
            <w:r>
              <w:rPr>
                <w:rFonts w:ascii="Times New Roman" w:hAnsi="Times New Roman"/>
                <w:szCs w:val="20"/>
                <w:highlight w:val="none"/>
              </w:rPr>
              <w:t xml:space="preserve">Frequency domain </w:t>
            </w:r>
          </w:p>
          <w:p>
            <w:pPr>
              <w:pStyle w:val="119"/>
              <w:keepNext w:val="0"/>
              <w:keepLines w:val="0"/>
              <w:pageBreakBefore w:val="0"/>
              <w:widowControl/>
              <w:numPr>
                <w:ilvl w:val="1"/>
                <w:numId w:val="6"/>
              </w:numPr>
              <w:kinsoku/>
              <w:wordWrap/>
              <w:overflowPunct w:val="0"/>
              <w:topLinePunct w:val="0"/>
              <w:autoSpaceDE w:val="0"/>
              <w:autoSpaceDN w:val="0"/>
              <w:bidi w:val="0"/>
              <w:adjustRightInd w:val="0"/>
              <w:snapToGrid/>
              <w:spacing w:after="0" w:line="240" w:lineRule="auto"/>
              <w:ind w:leftChars="0"/>
              <w:textAlignment w:val="auto"/>
              <w:outlineLvl w:val="9"/>
              <w:rPr>
                <w:rFonts w:ascii="Times New Roman" w:hAnsi="Times New Roman"/>
                <w:szCs w:val="20"/>
              </w:rPr>
            </w:pPr>
            <w:r>
              <w:rPr>
                <w:rFonts w:ascii="Times New Roman" w:hAnsi="Times New Roman"/>
                <w:szCs w:val="20"/>
                <w:highlight w:val="none"/>
              </w:rPr>
              <w:t xml:space="preserve">BWP – enhancement of </w:t>
            </w:r>
            <w:r>
              <w:rPr>
                <w:rFonts w:ascii="Times New Roman" w:hAnsi="Times New Roman"/>
                <w:szCs w:val="20"/>
              </w:rPr>
              <w:t>dynamic switching from Rel-15</w:t>
            </w:r>
          </w:p>
          <w:p>
            <w:pPr>
              <w:pStyle w:val="119"/>
              <w:keepNext w:val="0"/>
              <w:keepLines w:val="0"/>
              <w:pageBreakBefore w:val="0"/>
              <w:widowControl/>
              <w:numPr>
                <w:ilvl w:val="2"/>
                <w:numId w:val="6"/>
              </w:numPr>
              <w:kinsoku/>
              <w:wordWrap/>
              <w:overflowPunct w:val="0"/>
              <w:topLinePunct w:val="0"/>
              <w:autoSpaceDE w:val="0"/>
              <w:autoSpaceDN w:val="0"/>
              <w:bidi w:val="0"/>
              <w:adjustRightInd w:val="0"/>
              <w:snapToGrid/>
              <w:spacing w:after="0" w:line="240" w:lineRule="auto"/>
              <w:ind w:leftChars="0" w:firstLine="0" w:firstLineChars="0"/>
              <w:textAlignment w:val="auto"/>
              <w:outlineLvl w:val="9"/>
              <w:rPr>
                <w:rFonts w:ascii="Times New Roman" w:hAnsi="Times New Roman"/>
                <w:szCs w:val="20"/>
              </w:rPr>
            </w:pPr>
            <w:r>
              <w:rPr>
                <w:rFonts w:ascii="Times New Roman" w:hAnsi="Times New Roman"/>
                <w:szCs w:val="20"/>
              </w:rPr>
              <w:t>RS (including SRS) configuration for channel tracking, CSI measurements etc.</w:t>
            </w:r>
          </w:p>
          <w:p>
            <w:pPr>
              <w:pStyle w:val="119"/>
              <w:keepNext w:val="0"/>
              <w:keepLines w:val="0"/>
              <w:pageBreakBefore w:val="0"/>
              <w:widowControl/>
              <w:numPr>
                <w:ilvl w:val="2"/>
                <w:numId w:val="6"/>
              </w:numPr>
              <w:kinsoku/>
              <w:wordWrap/>
              <w:overflowPunct w:val="0"/>
              <w:topLinePunct w:val="0"/>
              <w:autoSpaceDE w:val="0"/>
              <w:autoSpaceDN w:val="0"/>
              <w:bidi w:val="0"/>
              <w:adjustRightInd w:val="0"/>
              <w:snapToGrid/>
              <w:spacing w:after="0" w:line="240" w:lineRule="auto"/>
              <w:ind w:leftChars="0" w:firstLine="0" w:firstLineChars="0"/>
              <w:textAlignment w:val="auto"/>
              <w:outlineLvl w:val="9"/>
              <w:rPr>
                <w:rFonts w:ascii="Times New Roman" w:hAnsi="Times New Roman"/>
                <w:szCs w:val="20"/>
              </w:rPr>
            </w:pPr>
            <w:r>
              <w:rPr>
                <w:rFonts w:ascii="Times New Roman" w:hAnsi="Times New Roman"/>
                <w:szCs w:val="20"/>
              </w:rPr>
              <w:t xml:space="preserve">Efficient configuration/switching </w:t>
            </w:r>
          </w:p>
          <w:p>
            <w:pPr>
              <w:pStyle w:val="119"/>
              <w:keepNext w:val="0"/>
              <w:keepLines w:val="0"/>
              <w:pageBreakBefore w:val="0"/>
              <w:widowControl/>
              <w:numPr>
                <w:ilvl w:val="2"/>
                <w:numId w:val="6"/>
              </w:numPr>
              <w:kinsoku/>
              <w:wordWrap/>
              <w:overflowPunct w:val="0"/>
              <w:topLinePunct w:val="0"/>
              <w:autoSpaceDE w:val="0"/>
              <w:autoSpaceDN w:val="0"/>
              <w:bidi w:val="0"/>
              <w:adjustRightInd w:val="0"/>
              <w:snapToGrid/>
              <w:spacing w:after="0" w:line="240" w:lineRule="auto"/>
              <w:ind w:leftChars="0" w:firstLine="0" w:firstLineChars="0"/>
              <w:textAlignment w:val="auto"/>
              <w:outlineLvl w:val="9"/>
              <w:rPr>
                <w:rFonts w:ascii="Times New Roman" w:hAnsi="Times New Roman"/>
                <w:szCs w:val="20"/>
              </w:rPr>
            </w:pPr>
            <w:r>
              <w:rPr>
                <w:rFonts w:ascii="Times New Roman" w:hAnsi="Times New Roman"/>
                <w:szCs w:val="20"/>
              </w:rPr>
              <w:t>Association with DRX</w:t>
            </w:r>
          </w:p>
          <w:p>
            <w:pPr>
              <w:pStyle w:val="119"/>
              <w:keepNext w:val="0"/>
              <w:keepLines w:val="0"/>
              <w:pageBreakBefore w:val="0"/>
              <w:widowControl/>
              <w:numPr>
                <w:ilvl w:val="1"/>
                <w:numId w:val="6"/>
              </w:numPr>
              <w:kinsoku/>
              <w:wordWrap/>
              <w:overflowPunct w:val="0"/>
              <w:topLinePunct w:val="0"/>
              <w:autoSpaceDE w:val="0"/>
              <w:autoSpaceDN w:val="0"/>
              <w:bidi w:val="0"/>
              <w:adjustRightInd w:val="0"/>
              <w:snapToGrid/>
              <w:spacing w:after="0" w:line="240" w:lineRule="auto"/>
              <w:ind w:leftChars="0"/>
              <w:textAlignment w:val="auto"/>
              <w:outlineLvl w:val="9"/>
              <w:rPr>
                <w:rFonts w:ascii="Times New Roman" w:hAnsi="Times New Roman"/>
                <w:szCs w:val="20"/>
              </w:rPr>
            </w:pPr>
            <w:r>
              <w:rPr>
                <w:rFonts w:ascii="Times New Roman" w:hAnsi="Times New Roman"/>
                <w:szCs w:val="20"/>
              </w:rPr>
              <w:t>CA/DC</w:t>
            </w:r>
          </w:p>
          <w:p>
            <w:pPr>
              <w:pStyle w:val="119"/>
              <w:keepNext w:val="0"/>
              <w:keepLines w:val="0"/>
              <w:pageBreakBefore w:val="0"/>
              <w:widowControl/>
              <w:numPr>
                <w:ilvl w:val="2"/>
                <w:numId w:val="6"/>
              </w:numPr>
              <w:kinsoku/>
              <w:wordWrap/>
              <w:overflowPunct w:val="0"/>
              <w:topLinePunct w:val="0"/>
              <w:autoSpaceDE w:val="0"/>
              <w:autoSpaceDN w:val="0"/>
              <w:bidi w:val="0"/>
              <w:adjustRightInd w:val="0"/>
              <w:snapToGrid/>
              <w:spacing w:after="0" w:line="240" w:lineRule="auto"/>
              <w:ind w:leftChars="0" w:firstLine="0" w:firstLineChars="0"/>
              <w:textAlignment w:val="auto"/>
              <w:outlineLvl w:val="9"/>
              <w:rPr>
                <w:rFonts w:ascii="Times New Roman" w:hAnsi="Times New Roman"/>
                <w:szCs w:val="20"/>
              </w:rPr>
            </w:pPr>
            <w:r>
              <w:rPr>
                <w:rFonts w:ascii="Times New Roman" w:hAnsi="Times New Roman"/>
                <w:szCs w:val="20"/>
              </w:rPr>
              <w:t xml:space="preserve">Quick activation/de-activation (e.g.,L1 signaling, MAC signaling) </w:t>
            </w:r>
          </w:p>
          <w:p>
            <w:pPr>
              <w:pStyle w:val="119"/>
              <w:keepNext w:val="0"/>
              <w:keepLines w:val="0"/>
              <w:pageBreakBefore w:val="0"/>
              <w:widowControl/>
              <w:numPr>
                <w:ilvl w:val="2"/>
                <w:numId w:val="6"/>
              </w:numPr>
              <w:kinsoku/>
              <w:wordWrap/>
              <w:overflowPunct w:val="0"/>
              <w:topLinePunct w:val="0"/>
              <w:autoSpaceDE w:val="0"/>
              <w:autoSpaceDN w:val="0"/>
              <w:bidi w:val="0"/>
              <w:adjustRightInd w:val="0"/>
              <w:snapToGrid/>
              <w:spacing w:after="0" w:line="240" w:lineRule="auto"/>
              <w:ind w:leftChars="0" w:firstLine="0" w:firstLineChars="0"/>
              <w:textAlignment w:val="auto"/>
              <w:outlineLvl w:val="9"/>
              <w:rPr>
                <w:rFonts w:ascii="Times New Roman" w:hAnsi="Times New Roman"/>
                <w:szCs w:val="20"/>
              </w:rPr>
            </w:pPr>
            <w:r>
              <w:rPr>
                <w:rFonts w:ascii="Times New Roman" w:hAnsi="Times New Roman"/>
                <w:szCs w:val="20"/>
              </w:rPr>
              <w:t>Efficient configuration of SCell</w:t>
            </w:r>
          </w:p>
          <w:p>
            <w:pPr>
              <w:pStyle w:val="119"/>
              <w:keepNext w:val="0"/>
              <w:keepLines w:val="0"/>
              <w:pageBreakBefore w:val="0"/>
              <w:widowControl/>
              <w:numPr>
                <w:ilvl w:val="3"/>
                <w:numId w:val="6"/>
              </w:numPr>
              <w:kinsoku/>
              <w:wordWrap/>
              <w:overflowPunct w:val="0"/>
              <w:topLinePunct w:val="0"/>
              <w:autoSpaceDE w:val="0"/>
              <w:autoSpaceDN w:val="0"/>
              <w:bidi w:val="0"/>
              <w:adjustRightInd w:val="0"/>
              <w:snapToGrid/>
              <w:spacing w:after="0" w:line="240" w:lineRule="auto"/>
              <w:ind w:leftChars="0" w:firstLine="0" w:firstLineChars="0"/>
              <w:textAlignment w:val="auto"/>
              <w:outlineLvl w:val="9"/>
              <w:rPr>
                <w:rFonts w:ascii="Times New Roman" w:hAnsi="Times New Roman"/>
                <w:szCs w:val="20"/>
              </w:rPr>
            </w:pPr>
            <w:r>
              <w:rPr>
                <w:rFonts w:ascii="Times New Roman" w:hAnsi="Times New Roman"/>
                <w:szCs w:val="20"/>
              </w:rPr>
              <w:t xml:space="preserve">E.g., Power saving with CSI/RRM measurements and beam management only but no PDCCH monitoring before activation (SCell dormancy) </w:t>
            </w:r>
          </w:p>
          <w:p>
            <w:pPr>
              <w:pStyle w:val="119"/>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Chars="0"/>
              <w:textAlignment w:val="auto"/>
              <w:outlineLvl w:val="9"/>
              <w:rPr>
                <w:rFonts w:ascii="Times New Roman" w:hAnsi="Times New Roman"/>
                <w:szCs w:val="20"/>
              </w:rPr>
            </w:pPr>
            <w:r>
              <w:rPr>
                <w:rFonts w:ascii="Times New Roman" w:hAnsi="Times New Roman"/>
                <w:szCs w:val="20"/>
              </w:rPr>
              <w:t xml:space="preserve">Antenna domain </w:t>
            </w:r>
          </w:p>
          <w:p>
            <w:pPr>
              <w:pStyle w:val="119"/>
              <w:keepNext w:val="0"/>
              <w:keepLines w:val="0"/>
              <w:pageBreakBefore w:val="0"/>
              <w:widowControl/>
              <w:numPr>
                <w:ilvl w:val="1"/>
                <w:numId w:val="6"/>
              </w:numPr>
              <w:kinsoku/>
              <w:wordWrap/>
              <w:overflowPunct w:val="0"/>
              <w:topLinePunct w:val="0"/>
              <w:autoSpaceDE w:val="0"/>
              <w:autoSpaceDN w:val="0"/>
              <w:bidi w:val="0"/>
              <w:adjustRightInd w:val="0"/>
              <w:snapToGrid/>
              <w:spacing w:after="0" w:line="240" w:lineRule="auto"/>
              <w:ind w:leftChars="0"/>
              <w:textAlignment w:val="auto"/>
              <w:outlineLvl w:val="9"/>
              <w:rPr>
                <w:rFonts w:ascii="Times New Roman" w:hAnsi="Times New Roman"/>
                <w:szCs w:val="20"/>
              </w:rPr>
            </w:pPr>
            <w:r>
              <w:rPr>
                <w:rFonts w:ascii="Times New Roman" w:hAnsi="Times New Roman"/>
                <w:szCs w:val="20"/>
              </w:rPr>
              <w:t>Antenna adaptation</w:t>
            </w:r>
          </w:p>
          <w:p>
            <w:pPr>
              <w:pStyle w:val="119"/>
              <w:keepNext w:val="0"/>
              <w:keepLines w:val="0"/>
              <w:pageBreakBefore w:val="0"/>
              <w:widowControl/>
              <w:numPr>
                <w:ilvl w:val="2"/>
                <w:numId w:val="6"/>
              </w:numPr>
              <w:kinsoku/>
              <w:wordWrap/>
              <w:overflowPunct w:val="0"/>
              <w:topLinePunct w:val="0"/>
              <w:autoSpaceDE w:val="0"/>
              <w:autoSpaceDN w:val="0"/>
              <w:bidi w:val="0"/>
              <w:adjustRightInd w:val="0"/>
              <w:snapToGrid/>
              <w:spacing w:after="0" w:line="240" w:lineRule="auto"/>
              <w:ind w:leftChars="0" w:firstLine="0" w:firstLineChars="0"/>
              <w:textAlignment w:val="auto"/>
              <w:outlineLvl w:val="9"/>
              <w:rPr>
                <w:rFonts w:ascii="Times New Roman" w:hAnsi="Times New Roman"/>
                <w:szCs w:val="20"/>
              </w:rPr>
            </w:pPr>
            <w:r>
              <w:rPr>
                <w:rFonts w:ascii="Times New Roman" w:hAnsi="Times New Roman"/>
                <w:szCs w:val="20"/>
              </w:rPr>
              <w:t xml:space="preserve">Adaptation of number of panels/antenna with consideration of aspects, such as CSI measurements (for both Rx/Tx) </w:t>
            </w:r>
          </w:p>
          <w:p>
            <w:pPr>
              <w:pStyle w:val="119"/>
              <w:keepNext w:val="0"/>
              <w:keepLines w:val="0"/>
              <w:pageBreakBefore w:val="0"/>
              <w:widowControl/>
              <w:numPr>
                <w:ilvl w:val="2"/>
                <w:numId w:val="6"/>
              </w:numPr>
              <w:kinsoku/>
              <w:wordWrap/>
              <w:overflowPunct w:val="0"/>
              <w:topLinePunct w:val="0"/>
              <w:autoSpaceDE w:val="0"/>
              <w:autoSpaceDN w:val="0"/>
              <w:bidi w:val="0"/>
              <w:adjustRightInd w:val="0"/>
              <w:snapToGrid/>
              <w:spacing w:after="0" w:line="240" w:lineRule="auto"/>
              <w:ind w:leftChars="0" w:firstLine="0" w:firstLineChars="0"/>
              <w:textAlignment w:val="auto"/>
              <w:outlineLvl w:val="9"/>
              <w:rPr>
                <w:rFonts w:ascii="Times New Roman" w:hAnsi="Times New Roman"/>
                <w:szCs w:val="20"/>
              </w:rPr>
            </w:pPr>
            <w:r>
              <w:rPr>
                <w:rFonts w:ascii="Times New Roman" w:hAnsi="Times New Roman"/>
                <w:szCs w:val="20"/>
              </w:rPr>
              <w:t xml:space="preserve">Adaptation multi-antenna processing </w:t>
            </w:r>
          </w:p>
          <w:p>
            <w:pPr>
              <w:pStyle w:val="119"/>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Chars="0"/>
              <w:textAlignment w:val="auto"/>
              <w:outlineLvl w:val="9"/>
              <w:rPr>
                <w:rFonts w:ascii="Times New Roman" w:hAnsi="Times New Roman"/>
                <w:szCs w:val="20"/>
              </w:rPr>
            </w:pPr>
            <w:r>
              <w:rPr>
                <w:rFonts w:ascii="Times New Roman" w:hAnsi="Times New Roman"/>
                <w:szCs w:val="20"/>
              </w:rPr>
              <w:t xml:space="preserve">UE processing time </w:t>
            </w:r>
          </w:p>
          <w:p>
            <w:pPr>
              <w:pStyle w:val="119"/>
              <w:keepNext w:val="0"/>
              <w:keepLines w:val="0"/>
              <w:pageBreakBefore w:val="0"/>
              <w:widowControl/>
              <w:numPr>
                <w:ilvl w:val="1"/>
                <w:numId w:val="6"/>
              </w:numPr>
              <w:kinsoku/>
              <w:wordWrap/>
              <w:overflowPunct w:val="0"/>
              <w:topLinePunct w:val="0"/>
              <w:autoSpaceDE w:val="0"/>
              <w:autoSpaceDN w:val="0"/>
              <w:bidi w:val="0"/>
              <w:adjustRightInd w:val="0"/>
              <w:snapToGrid/>
              <w:spacing w:after="0" w:line="240" w:lineRule="auto"/>
              <w:ind w:leftChars="0"/>
              <w:textAlignment w:val="auto"/>
              <w:outlineLvl w:val="9"/>
              <w:rPr>
                <w:rFonts w:ascii="Times New Roman" w:hAnsi="Times New Roman"/>
                <w:szCs w:val="20"/>
              </w:rPr>
            </w:pPr>
            <w:r>
              <w:rPr>
                <w:rFonts w:ascii="Times New Roman" w:hAnsi="Times New Roman"/>
                <w:szCs w:val="20"/>
              </w:rPr>
              <w:t xml:space="preserve">Adaptation in UE processing time </w:t>
            </w:r>
          </w:p>
          <w:p>
            <w:pPr>
              <w:pStyle w:val="119"/>
              <w:keepNext w:val="0"/>
              <w:keepLines w:val="0"/>
              <w:pageBreakBefore w:val="0"/>
              <w:widowControl/>
              <w:numPr>
                <w:ilvl w:val="1"/>
                <w:numId w:val="6"/>
              </w:numPr>
              <w:kinsoku/>
              <w:wordWrap/>
              <w:overflowPunct w:val="0"/>
              <w:topLinePunct w:val="0"/>
              <w:autoSpaceDE w:val="0"/>
              <w:autoSpaceDN w:val="0"/>
              <w:bidi w:val="0"/>
              <w:adjustRightInd w:val="0"/>
              <w:snapToGrid/>
              <w:spacing w:after="0" w:line="240" w:lineRule="auto"/>
              <w:ind w:leftChars="0"/>
              <w:textAlignment w:val="auto"/>
              <w:outlineLvl w:val="9"/>
              <w:rPr>
                <w:rFonts w:ascii="Times New Roman" w:hAnsi="Times New Roman"/>
                <w:szCs w:val="20"/>
              </w:rPr>
            </w:pPr>
            <w:r>
              <w:rPr>
                <w:rFonts w:ascii="Times New Roman" w:hAnsi="Times New Roman"/>
                <w:szCs w:val="20"/>
              </w:rPr>
              <w:t xml:space="preserve">Timeline relaxing of UE processing </w:t>
            </w:r>
          </w:p>
          <w:p>
            <w:pPr>
              <w:pStyle w:val="119"/>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Chars="0"/>
              <w:textAlignment w:val="auto"/>
              <w:outlineLvl w:val="9"/>
              <w:rPr>
                <w:rFonts w:ascii="Times New Roman" w:hAnsi="Times New Roman"/>
                <w:szCs w:val="20"/>
              </w:rPr>
            </w:pPr>
            <w:r>
              <w:rPr>
                <w:rFonts w:ascii="Times New Roman" w:hAnsi="Times New Roman"/>
                <w:szCs w:val="20"/>
              </w:rPr>
              <w:t>Reduce PDCCH Monitoring</w:t>
            </w:r>
          </w:p>
          <w:p>
            <w:pPr>
              <w:pStyle w:val="119"/>
              <w:keepNext w:val="0"/>
              <w:keepLines w:val="0"/>
              <w:pageBreakBefore w:val="0"/>
              <w:widowControl/>
              <w:numPr>
                <w:ilvl w:val="1"/>
                <w:numId w:val="6"/>
              </w:numPr>
              <w:kinsoku/>
              <w:wordWrap/>
              <w:overflowPunct w:val="0"/>
              <w:topLinePunct w:val="0"/>
              <w:autoSpaceDE w:val="0"/>
              <w:autoSpaceDN w:val="0"/>
              <w:bidi w:val="0"/>
              <w:adjustRightInd w:val="0"/>
              <w:snapToGrid/>
              <w:spacing w:after="0" w:line="240" w:lineRule="auto"/>
              <w:ind w:leftChars="0"/>
              <w:textAlignment w:val="auto"/>
              <w:outlineLvl w:val="9"/>
              <w:rPr>
                <w:rFonts w:ascii="Times New Roman" w:hAnsi="Times New Roman"/>
                <w:szCs w:val="20"/>
              </w:rPr>
            </w:pPr>
            <w:r>
              <w:rPr>
                <w:rFonts w:ascii="Times New Roman" w:hAnsi="Times New Roman"/>
                <w:szCs w:val="20"/>
              </w:rPr>
              <w:t>Reduced number of PDCCH processing</w:t>
            </w:r>
          </w:p>
          <w:p>
            <w:pPr>
              <w:pStyle w:val="119"/>
              <w:keepNext w:val="0"/>
              <w:keepLines w:val="0"/>
              <w:pageBreakBefore w:val="0"/>
              <w:widowControl/>
              <w:numPr>
                <w:ilvl w:val="2"/>
                <w:numId w:val="6"/>
              </w:numPr>
              <w:kinsoku/>
              <w:wordWrap/>
              <w:overflowPunct w:val="0"/>
              <w:topLinePunct w:val="0"/>
              <w:autoSpaceDE w:val="0"/>
              <w:autoSpaceDN w:val="0"/>
              <w:bidi w:val="0"/>
              <w:adjustRightInd w:val="0"/>
              <w:snapToGrid/>
              <w:spacing w:after="0" w:line="240" w:lineRule="auto"/>
              <w:ind w:leftChars="0" w:firstLine="0" w:firstLineChars="0"/>
              <w:textAlignment w:val="auto"/>
              <w:outlineLvl w:val="9"/>
              <w:rPr>
                <w:rFonts w:ascii="Times New Roman" w:hAnsi="Times New Roman"/>
                <w:szCs w:val="20"/>
              </w:rPr>
            </w:pPr>
            <w:r>
              <w:rPr>
                <w:rFonts w:ascii="Times New Roman" w:hAnsi="Times New Roman"/>
                <w:szCs w:val="20"/>
              </w:rPr>
              <w:t xml:space="preserve">Further reduce the number of PDCCH blind decoding </w:t>
            </w:r>
          </w:p>
          <w:p>
            <w:pPr>
              <w:pStyle w:val="119"/>
              <w:keepNext w:val="0"/>
              <w:keepLines w:val="0"/>
              <w:pageBreakBefore w:val="0"/>
              <w:widowControl/>
              <w:numPr>
                <w:ilvl w:val="2"/>
                <w:numId w:val="6"/>
              </w:numPr>
              <w:kinsoku/>
              <w:wordWrap/>
              <w:overflowPunct w:val="0"/>
              <w:topLinePunct w:val="0"/>
              <w:autoSpaceDE w:val="0"/>
              <w:autoSpaceDN w:val="0"/>
              <w:bidi w:val="0"/>
              <w:adjustRightInd w:val="0"/>
              <w:snapToGrid/>
              <w:spacing w:after="0" w:line="240" w:lineRule="auto"/>
              <w:ind w:leftChars="0" w:firstLine="0" w:firstLineChars="0"/>
              <w:textAlignment w:val="auto"/>
              <w:outlineLvl w:val="9"/>
              <w:rPr>
                <w:rFonts w:ascii="Times New Roman" w:hAnsi="Times New Roman"/>
                <w:szCs w:val="20"/>
              </w:rPr>
            </w:pPr>
            <w:r>
              <w:rPr>
                <w:rFonts w:ascii="Times New Roman" w:hAnsi="Times New Roman"/>
                <w:szCs w:val="20"/>
              </w:rPr>
              <w:t>Adaptation in CORESET, search space, PDCCH candidate, AL, CCE, DCI formats/RNTI monitoring</w:t>
            </w:r>
          </w:p>
          <w:p>
            <w:pPr>
              <w:pStyle w:val="119"/>
              <w:keepNext w:val="0"/>
              <w:keepLines w:val="0"/>
              <w:pageBreakBefore w:val="0"/>
              <w:widowControl/>
              <w:numPr>
                <w:ilvl w:val="2"/>
                <w:numId w:val="6"/>
              </w:numPr>
              <w:kinsoku/>
              <w:wordWrap/>
              <w:overflowPunct w:val="0"/>
              <w:topLinePunct w:val="0"/>
              <w:autoSpaceDE w:val="0"/>
              <w:autoSpaceDN w:val="0"/>
              <w:bidi w:val="0"/>
              <w:adjustRightInd w:val="0"/>
              <w:snapToGrid/>
              <w:spacing w:after="0" w:line="240" w:lineRule="auto"/>
              <w:ind w:leftChars="0" w:firstLine="0" w:firstLineChars="0"/>
              <w:textAlignment w:val="auto"/>
              <w:outlineLvl w:val="9"/>
              <w:rPr>
                <w:rFonts w:ascii="Times New Roman" w:hAnsi="Times New Roman"/>
                <w:szCs w:val="20"/>
              </w:rPr>
            </w:pPr>
            <w:r>
              <w:rPr>
                <w:rFonts w:ascii="Times New Roman" w:hAnsi="Times New Roman"/>
                <w:szCs w:val="20"/>
              </w:rPr>
              <w:t xml:space="preserve">UE/Network Assistant Information </w:t>
            </w:r>
          </w:p>
          <w:p>
            <w:pPr>
              <w:pStyle w:val="119"/>
              <w:keepNext w:val="0"/>
              <w:keepLines w:val="0"/>
              <w:pageBreakBefore w:val="0"/>
              <w:widowControl/>
              <w:numPr>
                <w:ilvl w:val="2"/>
                <w:numId w:val="6"/>
              </w:numPr>
              <w:kinsoku/>
              <w:wordWrap/>
              <w:overflowPunct w:val="0"/>
              <w:topLinePunct w:val="0"/>
              <w:autoSpaceDE w:val="0"/>
              <w:autoSpaceDN w:val="0"/>
              <w:bidi w:val="0"/>
              <w:adjustRightInd w:val="0"/>
              <w:snapToGrid/>
              <w:spacing w:after="0" w:line="240" w:lineRule="auto"/>
              <w:ind w:leftChars="0" w:firstLine="0" w:firstLineChars="0"/>
              <w:textAlignment w:val="auto"/>
              <w:outlineLvl w:val="9"/>
              <w:rPr>
                <w:rFonts w:ascii="Times New Roman" w:hAnsi="Times New Roman"/>
                <w:szCs w:val="20"/>
              </w:rPr>
            </w:pPr>
            <w:r>
              <w:rPr>
                <w:rFonts w:ascii="Times New Roman" w:hAnsi="Times New Roman"/>
                <w:szCs w:val="20"/>
              </w:rPr>
              <w:t xml:space="preserve">Adaptive configured parameters </w:t>
            </w:r>
          </w:p>
          <w:p>
            <w:pPr>
              <w:pStyle w:val="119"/>
              <w:keepNext w:val="0"/>
              <w:keepLines w:val="0"/>
              <w:pageBreakBefore w:val="0"/>
              <w:widowControl/>
              <w:numPr>
                <w:ilvl w:val="2"/>
                <w:numId w:val="6"/>
              </w:numPr>
              <w:kinsoku/>
              <w:wordWrap/>
              <w:overflowPunct w:val="0"/>
              <w:topLinePunct w:val="0"/>
              <w:autoSpaceDE w:val="0"/>
              <w:autoSpaceDN w:val="0"/>
              <w:bidi w:val="0"/>
              <w:adjustRightInd w:val="0"/>
              <w:snapToGrid/>
              <w:spacing w:after="0" w:line="240" w:lineRule="auto"/>
              <w:ind w:leftChars="0" w:firstLine="0" w:firstLineChars="0"/>
              <w:textAlignment w:val="auto"/>
              <w:outlineLvl w:val="9"/>
              <w:rPr>
                <w:rFonts w:ascii="Times New Roman" w:hAnsi="Times New Roman"/>
                <w:szCs w:val="20"/>
              </w:rPr>
            </w:pPr>
            <w:r>
              <w:rPr>
                <w:rFonts w:ascii="Times New Roman" w:hAnsi="Times New Roman"/>
                <w:szCs w:val="20"/>
              </w:rPr>
              <w:t>Association with C-DRX</w:t>
            </w:r>
          </w:p>
          <w:p>
            <w:pPr>
              <w:pStyle w:val="119"/>
              <w:keepNext w:val="0"/>
              <w:keepLines w:val="0"/>
              <w:pageBreakBefore w:val="0"/>
              <w:widowControl/>
              <w:numPr>
                <w:ilvl w:val="1"/>
                <w:numId w:val="6"/>
              </w:numPr>
              <w:kinsoku/>
              <w:wordWrap/>
              <w:overflowPunct w:val="0"/>
              <w:topLinePunct w:val="0"/>
              <w:autoSpaceDE w:val="0"/>
              <w:autoSpaceDN w:val="0"/>
              <w:bidi w:val="0"/>
              <w:adjustRightInd w:val="0"/>
              <w:snapToGrid/>
              <w:spacing w:after="0" w:line="240" w:lineRule="auto"/>
              <w:ind w:leftChars="0"/>
              <w:textAlignment w:val="auto"/>
              <w:outlineLvl w:val="9"/>
              <w:rPr>
                <w:rFonts w:ascii="Times New Roman" w:hAnsi="Times New Roman"/>
                <w:szCs w:val="20"/>
              </w:rPr>
            </w:pPr>
            <w:r>
              <w:rPr>
                <w:rFonts w:ascii="Times New Roman" w:hAnsi="Times New Roman"/>
                <w:szCs w:val="20"/>
              </w:rPr>
              <w:t>Network assistance</w:t>
            </w:r>
          </w:p>
          <w:p>
            <w:pPr>
              <w:pStyle w:val="119"/>
              <w:keepNext w:val="0"/>
              <w:keepLines w:val="0"/>
              <w:pageBreakBefore w:val="0"/>
              <w:widowControl/>
              <w:numPr>
                <w:ilvl w:val="2"/>
                <w:numId w:val="6"/>
              </w:numPr>
              <w:kinsoku/>
              <w:wordWrap/>
              <w:overflowPunct w:val="0"/>
              <w:topLinePunct w:val="0"/>
              <w:autoSpaceDE w:val="0"/>
              <w:autoSpaceDN w:val="0"/>
              <w:bidi w:val="0"/>
              <w:adjustRightInd w:val="0"/>
              <w:snapToGrid/>
              <w:spacing w:after="0" w:line="240" w:lineRule="auto"/>
              <w:ind w:leftChars="0" w:firstLine="0" w:firstLineChars="0"/>
              <w:textAlignment w:val="auto"/>
              <w:outlineLvl w:val="9"/>
              <w:rPr>
                <w:rFonts w:ascii="Times New Roman" w:hAnsi="Times New Roman"/>
                <w:szCs w:val="20"/>
              </w:rPr>
            </w:pPr>
            <w:r>
              <w:rPr>
                <w:rFonts w:ascii="Times New Roman" w:hAnsi="Times New Roman"/>
                <w:szCs w:val="20"/>
              </w:rPr>
              <w:t xml:space="preserve">Decoupling of DL and UL grant </w:t>
            </w:r>
          </w:p>
          <w:p>
            <w:pPr>
              <w:pStyle w:val="119"/>
              <w:keepNext w:val="0"/>
              <w:keepLines w:val="0"/>
              <w:pageBreakBefore w:val="0"/>
              <w:widowControl/>
              <w:numPr>
                <w:ilvl w:val="2"/>
                <w:numId w:val="6"/>
              </w:numPr>
              <w:kinsoku/>
              <w:wordWrap/>
              <w:overflowPunct w:val="0"/>
              <w:topLinePunct w:val="0"/>
              <w:autoSpaceDE w:val="0"/>
              <w:autoSpaceDN w:val="0"/>
              <w:bidi w:val="0"/>
              <w:adjustRightInd w:val="0"/>
              <w:snapToGrid/>
              <w:spacing w:after="0" w:line="240" w:lineRule="auto"/>
              <w:ind w:leftChars="0" w:firstLine="0" w:firstLineChars="0"/>
              <w:textAlignment w:val="auto"/>
              <w:outlineLvl w:val="9"/>
              <w:rPr>
                <w:rFonts w:ascii="Times New Roman" w:hAnsi="Times New Roman"/>
                <w:szCs w:val="20"/>
                <w:highlight w:val="none"/>
              </w:rPr>
            </w:pPr>
            <w:r>
              <w:rPr>
                <w:rFonts w:ascii="Times New Roman" w:hAnsi="Times New Roman"/>
                <w:szCs w:val="20"/>
                <w:highlight w:val="none"/>
              </w:rPr>
              <w:t xml:space="preserve">Configured RS for channel tracking and estimation </w:t>
            </w:r>
          </w:p>
          <w:p>
            <w:pPr>
              <w:pStyle w:val="119"/>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Chars="0"/>
              <w:textAlignment w:val="auto"/>
              <w:outlineLvl w:val="9"/>
              <w:rPr>
                <w:rFonts w:ascii="Times New Roman" w:hAnsi="Times New Roman"/>
                <w:szCs w:val="20"/>
                <w:highlight w:val="none"/>
              </w:rPr>
            </w:pPr>
            <w:r>
              <w:rPr>
                <w:rFonts w:ascii="Times New Roman" w:hAnsi="Times New Roman"/>
                <w:szCs w:val="20"/>
                <w:highlight w:val="none"/>
              </w:rPr>
              <w:t>Assistant information for adaptation</w:t>
            </w:r>
          </w:p>
          <w:p>
            <w:pPr>
              <w:pStyle w:val="119"/>
              <w:keepNext w:val="0"/>
              <w:keepLines w:val="0"/>
              <w:pageBreakBefore w:val="0"/>
              <w:widowControl/>
              <w:numPr>
                <w:ilvl w:val="1"/>
                <w:numId w:val="6"/>
              </w:numPr>
              <w:kinsoku/>
              <w:wordWrap/>
              <w:overflowPunct w:val="0"/>
              <w:topLinePunct w:val="0"/>
              <w:autoSpaceDE w:val="0"/>
              <w:autoSpaceDN w:val="0"/>
              <w:bidi w:val="0"/>
              <w:adjustRightInd w:val="0"/>
              <w:snapToGrid/>
              <w:spacing w:after="0" w:line="240" w:lineRule="auto"/>
              <w:ind w:leftChars="0"/>
              <w:textAlignment w:val="auto"/>
              <w:outlineLvl w:val="9"/>
              <w:rPr>
                <w:rFonts w:ascii="Times New Roman" w:hAnsi="Times New Roman"/>
                <w:szCs w:val="20"/>
                <w:highlight w:val="none"/>
              </w:rPr>
            </w:pPr>
            <w:r>
              <w:rPr>
                <w:rFonts w:ascii="Times New Roman" w:hAnsi="Times New Roman"/>
                <w:szCs w:val="20"/>
                <w:highlight w:val="none"/>
              </w:rPr>
              <w:t>UE assistance:  UE assistant information/feedback used for adaptation in some domains</w:t>
            </w:r>
          </w:p>
          <w:p>
            <w:pPr>
              <w:pStyle w:val="119"/>
              <w:keepNext w:val="0"/>
              <w:keepLines w:val="0"/>
              <w:pageBreakBefore w:val="0"/>
              <w:widowControl/>
              <w:numPr>
                <w:ilvl w:val="1"/>
                <w:numId w:val="6"/>
              </w:numPr>
              <w:kinsoku/>
              <w:wordWrap/>
              <w:overflowPunct w:val="0"/>
              <w:topLinePunct w:val="0"/>
              <w:autoSpaceDE w:val="0"/>
              <w:autoSpaceDN w:val="0"/>
              <w:bidi w:val="0"/>
              <w:adjustRightInd w:val="0"/>
              <w:snapToGrid/>
              <w:spacing w:after="0" w:line="240" w:lineRule="auto"/>
              <w:ind w:leftChars="0"/>
              <w:textAlignment w:val="auto"/>
              <w:outlineLvl w:val="9"/>
              <w:rPr>
                <w:bCs/>
                <w:color w:val="000000" w:themeColor="text1"/>
                <w:highlight w:val="none"/>
                <w:lang w:eastAsia="zh-CN"/>
                <w14:textFill>
                  <w14:solidFill>
                    <w14:schemeClr w14:val="tx1"/>
                  </w14:solidFill>
                </w14:textFill>
              </w:rPr>
            </w:pPr>
            <w:r>
              <w:rPr>
                <w:rFonts w:ascii="Times New Roman" w:hAnsi="Times New Roman"/>
                <w:szCs w:val="20"/>
                <w:highlight w:val="none"/>
              </w:rPr>
              <w:t xml:space="preserve">Adaptation profile </w:t>
            </w:r>
          </w:p>
        </w:tc>
      </w:tr>
    </w:tbl>
    <w:p>
      <w:pPr>
        <w:jc w:val="both"/>
        <w:rPr>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 xml:space="preserve">In this contribution, the deployment scenarios for power saving is discussed. And, aspects of time domain, DRX configuration, frequency domain, antenna domain, UE processing time, reducing PDCCH monitoring for </w:t>
      </w:r>
      <w:r>
        <w:rPr>
          <w:rFonts w:hint="eastAsia"/>
          <w:color w:val="000000" w:themeColor="text1"/>
          <w:highlight w:val="none"/>
          <w:lang w:val="en-US" w:eastAsia="en-US"/>
          <w14:textFill>
            <w14:solidFill>
              <w14:schemeClr w14:val="tx1"/>
            </w14:solidFill>
          </w14:textFill>
        </w:rPr>
        <w:t>UE adaptation</w:t>
      </w:r>
      <w:r>
        <w:rPr>
          <w:rFonts w:hint="eastAsia"/>
          <w:color w:val="000000" w:themeColor="text1"/>
          <w:highlight w:val="none"/>
          <w:lang w:val="en-US" w:eastAsia="zh-CN"/>
          <w14:textFill>
            <w14:solidFill>
              <w14:schemeClr w14:val="tx1"/>
            </w14:solidFill>
          </w14:textFill>
        </w:rPr>
        <w:t xml:space="preserve"> to the traffic characteristics are discussed. </w:t>
      </w:r>
    </w:p>
    <w:p>
      <w:pPr>
        <w:pStyle w:val="2"/>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Deployment Scenario</w:t>
      </w:r>
    </w:p>
    <w:p>
      <w:pPr>
        <w:keepNext w:val="0"/>
        <w:keepLines w:val="0"/>
        <w:pageBreakBefore w:val="0"/>
        <w:widowControl/>
        <w:kinsoku/>
        <w:wordWrap/>
        <w:overflowPunct w:val="0"/>
        <w:topLinePunct w:val="0"/>
        <w:autoSpaceDE w:val="0"/>
        <w:autoSpaceDN w:val="0"/>
        <w:bidi w:val="0"/>
        <w:adjustRightInd w:val="0"/>
        <w:snapToGrid/>
        <w:spacing w:line="260" w:lineRule="auto"/>
        <w:jc w:val="both"/>
        <w:textAlignment w:val="auto"/>
        <w:outlineLvl w:val="9"/>
        <w:rPr>
          <w:rFonts w:ascii="Times New Roman" w:hAnsi="Times New Roman"/>
          <w:szCs w:val="24"/>
        </w:rPr>
      </w:pPr>
      <w:r>
        <w:rPr>
          <w:rFonts w:hint="eastAsia" w:ascii="Times New Roman" w:hAnsi="Times New Roman"/>
          <w:szCs w:val="24"/>
          <w:lang w:val="en-US"/>
        </w:rPr>
        <w:t>T</w:t>
      </w:r>
      <w:r>
        <w:rPr>
          <w:rFonts w:ascii="Times New Roman" w:hAnsi="Times New Roman"/>
          <w:szCs w:val="24"/>
        </w:rPr>
        <w:t>he introduction of p</w:t>
      </w:r>
      <w:r>
        <w:rPr>
          <w:rFonts w:hint="eastAsia" w:ascii="Times New Roman" w:hAnsi="Times New Roman"/>
          <w:szCs w:val="24"/>
        </w:rPr>
        <w:t xml:space="preserve">otential </w:t>
      </w:r>
      <w:r>
        <w:rPr>
          <w:rFonts w:hint="eastAsia" w:ascii="Times New Roman" w:hAnsi="Times New Roman"/>
          <w:szCs w:val="24"/>
          <w:lang w:eastAsia="zh-CN"/>
        </w:rPr>
        <w:t>techniques</w:t>
      </w:r>
      <w:r>
        <w:rPr>
          <w:rFonts w:ascii="Times New Roman" w:hAnsi="Times New Roman"/>
          <w:szCs w:val="24"/>
        </w:rPr>
        <w:t xml:space="preserve"> of power saving not only bring</w:t>
      </w:r>
      <w:r>
        <w:rPr>
          <w:rFonts w:hint="eastAsia" w:ascii="Times New Roman" w:hAnsi="Times New Roman"/>
          <w:szCs w:val="24"/>
          <w:lang w:val="en-US"/>
        </w:rPr>
        <w:t>s</w:t>
      </w:r>
      <w:r>
        <w:rPr>
          <w:rFonts w:ascii="Times New Roman" w:hAnsi="Times New Roman"/>
          <w:szCs w:val="24"/>
        </w:rPr>
        <w:t xml:space="preserve"> the benefit of lower power consumption, it is possible that these potential </w:t>
      </w:r>
      <w:r>
        <w:rPr>
          <w:rFonts w:hint="eastAsia" w:ascii="Times New Roman" w:hAnsi="Times New Roman"/>
          <w:szCs w:val="24"/>
          <w:lang w:eastAsia="zh-CN"/>
        </w:rPr>
        <w:t>techniques</w:t>
      </w:r>
      <w:r>
        <w:rPr>
          <w:rFonts w:ascii="Times New Roman" w:hAnsi="Times New Roman"/>
          <w:szCs w:val="24"/>
        </w:rPr>
        <w:t xml:space="preserve"> will lead to both the performance degradation of the NR network and the issue of backward compatibility with the legacy Rel</w:t>
      </w:r>
      <w:r>
        <w:rPr>
          <w:rFonts w:hint="eastAsia" w:ascii="Times New Roman" w:hAnsi="Times New Roman"/>
          <w:szCs w:val="24"/>
          <w:lang w:val="en-US" w:eastAsia="zh-CN"/>
        </w:rPr>
        <w:t>-</w:t>
      </w:r>
      <w:r>
        <w:rPr>
          <w:rFonts w:ascii="Times New Roman" w:hAnsi="Times New Roman"/>
          <w:szCs w:val="24"/>
        </w:rPr>
        <w:t xml:space="preserve">15 NR system. For example, the reduction of the number of receiver antennas may affect the coverage of cell edge UE, the application of </w:t>
      </w:r>
      <w:r>
        <w:rPr>
          <w:rFonts w:hint="eastAsia" w:ascii="Times New Roman" w:hAnsi="Times New Roman"/>
          <w:szCs w:val="24"/>
          <w:lang w:val="en-US"/>
        </w:rPr>
        <w:t>power saving</w:t>
      </w:r>
      <w:r>
        <w:rPr>
          <w:rFonts w:ascii="Times New Roman" w:hAnsi="Times New Roman"/>
          <w:szCs w:val="24"/>
        </w:rPr>
        <w:t xml:space="preserve"> signals may lead to larger network latency, the reduction of the number of blind decoding of PDCCH may lead to high block probability, and so on.</w:t>
      </w:r>
    </w:p>
    <w:p>
      <w:pPr>
        <w:keepNext w:val="0"/>
        <w:keepLines w:val="0"/>
        <w:pageBreakBefore w:val="0"/>
        <w:widowControl/>
        <w:kinsoku/>
        <w:wordWrap/>
        <w:overflowPunct w:val="0"/>
        <w:topLinePunct w:val="0"/>
        <w:autoSpaceDE w:val="0"/>
        <w:autoSpaceDN w:val="0"/>
        <w:bidi w:val="0"/>
        <w:adjustRightInd w:val="0"/>
        <w:snapToGrid/>
        <w:spacing w:line="260" w:lineRule="auto"/>
        <w:jc w:val="both"/>
        <w:textAlignment w:val="auto"/>
        <w:outlineLvl w:val="9"/>
        <w:rPr>
          <w:rFonts w:ascii="Times New Roman" w:hAnsi="Times New Roman"/>
          <w:b/>
          <w:i/>
          <w:szCs w:val="24"/>
        </w:rPr>
      </w:pPr>
      <w:r>
        <w:rPr>
          <w:rFonts w:ascii="Times New Roman" w:hAnsi="Times New Roman"/>
          <w:b/>
          <w:i/>
          <w:szCs w:val="24"/>
        </w:rPr>
        <w:t xml:space="preserve">Proposal 1: </w:t>
      </w:r>
      <w:r>
        <w:rPr>
          <w:rFonts w:hint="eastAsia" w:ascii="Times New Roman" w:hAnsi="Times New Roman"/>
          <w:b/>
          <w:i/>
          <w:szCs w:val="24"/>
          <w:lang w:val="en-US" w:eastAsia="zh-CN"/>
        </w:rPr>
        <w:t>T</w:t>
      </w:r>
      <w:r>
        <w:rPr>
          <w:rFonts w:ascii="Times New Roman" w:hAnsi="Times New Roman"/>
          <w:b/>
          <w:i/>
          <w:szCs w:val="24"/>
        </w:rPr>
        <w:t xml:space="preserve">he study of potential </w:t>
      </w:r>
      <w:r>
        <w:rPr>
          <w:rFonts w:hint="eastAsia" w:ascii="Times New Roman" w:hAnsi="Times New Roman"/>
          <w:b/>
          <w:i/>
          <w:szCs w:val="24"/>
          <w:lang w:eastAsia="zh-CN"/>
        </w:rPr>
        <w:t>techniques</w:t>
      </w:r>
      <w:r>
        <w:rPr>
          <w:rFonts w:ascii="Times New Roman" w:hAnsi="Times New Roman"/>
          <w:b/>
          <w:bCs w:val="0"/>
          <w:i/>
          <w:iCs w:val="0"/>
          <w:szCs w:val="24"/>
        </w:rPr>
        <w:t xml:space="preserve"> of power saving should</w:t>
      </w:r>
      <w:r>
        <w:rPr>
          <w:rFonts w:ascii="Times New Roman" w:hAnsi="Times New Roman"/>
          <w:b/>
          <w:i/>
          <w:szCs w:val="24"/>
        </w:rPr>
        <w:t xml:space="preserve"> consider the influence to</w:t>
      </w:r>
      <w:r>
        <w:rPr>
          <w:rFonts w:hint="eastAsia"/>
          <w:b/>
          <w:i/>
          <w:szCs w:val="24"/>
          <w:lang w:val="en-US" w:eastAsia="zh-CN"/>
        </w:rPr>
        <w:t xml:space="preserve"> </w:t>
      </w:r>
      <w:r>
        <w:rPr>
          <w:rFonts w:ascii="Times New Roman" w:hAnsi="Times New Roman"/>
          <w:b/>
          <w:i/>
          <w:szCs w:val="24"/>
        </w:rPr>
        <w:t xml:space="preserve">NR system, such as performance degradation and backward compatibility.  </w:t>
      </w:r>
    </w:p>
    <w:p>
      <w:pPr>
        <w:keepNext w:val="0"/>
        <w:keepLines w:val="0"/>
        <w:pageBreakBefore w:val="0"/>
        <w:widowControl/>
        <w:kinsoku/>
        <w:wordWrap/>
        <w:overflowPunct w:val="0"/>
        <w:topLinePunct w:val="0"/>
        <w:autoSpaceDE w:val="0"/>
        <w:autoSpaceDN w:val="0"/>
        <w:bidi w:val="0"/>
        <w:adjustRightInd w:val="0"/>
        <w:snapToGrid/>
        <w:spacing w:line="260" w:lineRule="auto"/>
        <w:jc w:val="both"/>
        <w:textAlignment w:val="auto"/>
        <w:outlineLvl w:val="9"/>
        <w:rPr>
          <w:rFonts w:ascii="Times New Roman" w:hAnsi="Times New Roman"/>
          <w:szCs w:val="24"/>
        </w:rPr>
      </w:pPr>
      <w:r>
        <w:rPr>
          <w:rFonts w:ascii="Times New Roman" w:hAnsi="Times New Roman"/>
          <w:szCs w:val="24"/>
        </w:rPr>
        <w:t xml:space="preserve">In order to mitigate influence to legacy NR system, gNodeBs should have the flexibility to select some suitable </w:t>
      </w:r>
      <w:r>
        <w:rPr>
          <w:rFonts w:hint="eastAsia" w:ascii="Times New Roman" w:hAnsi="Times New Roman"/>
          <w:szCs w:val="24"/>
          <w:lang w:val="en-US" w:eastAsia="zh-CN"/>
        </w:rPr>
        <w:t>power saving</w:t>
      </w:r>
      <w:r>
        <w:rPr>
          <w:rFonts w:ascii="Times New Roman" w:hAnsi="Times New Roman"/>
          <w:szCs w:val="24"/>
        </w:rPr>
        <w:t xml:space="preserve"> </w:t>
      </w:r>
      <w:r>
        <w:rPr>
          <w:rFonts w:hint="eastAsia" w:ascii="Times New Roman" w:hAnsi="Times New Roman"/>
          <w:szCs w:val="24"/>
          <w:lang w:eastAsia="zh-CN"/>
        </w:rPr>
        <w:t>techniques</w:t>
      </w:r>
      <w:r>
        <w:rPr>
          <w:rFonts w:ascii="Times New Roman" w:hAnsi="Times New Roman"/>
          <w:szCs w:val="24"/>
        </w:rPr>
        <w:t xml:space="preserve"> out of all candidates</w:t>
      </w:r>
      <w:r>
        <w:rPr>
          <w:rFonts w:hint="eastAsia" w:ascii="Times New Roman" w:hAnsi="Times New Roman"/>
          <w:szCs w:val="24"/>
          <w:lang w:val="en-US" w:eastAsia="zh-CN"/>
        </w:rPr>
        <w:t xml:space="preserve"> [2]</w:t>
      </w:r>
      <w:r>
        <w:rPr>
          <w:rFonts w:ascii="Times New Roman" w:hAnsi="Times New Roman"/>
          <w:szCs w:val="24"/>
        </w:rPr>
        <w:t xml:space="preserve"> according to the current situation. Furthermore, in order to adapt to </w:t>
      </w:r>
      <w:r>
        <w:rPr>
          <w:rFonts w:hint="eastAsia" w:ascii="Times New Roman" w:hAnsi="Times New Roman" w:eastAsia="宋体"/>
          <w:szCs w:val="24"/>
        </w:rPr>
        <w:t xml:space="preserve">traffic, </w:t>
      </w:r>
      <w:r>
        <w:rPr>
          <w:rFonts w:ascii="Times New Roman" w:hAnsi="Times New Roman"/>
          <w:szCs w:val="24"/>
        </w:rPr>
        <w:t xml:space="preserve">channel and interference variation, gNodeBs also should </w:t>
      </w:r>
      <w:r>
        <w:rPr>
          <w:rFonts w:hint="eastAsia"/>
          <w:szCs w:val="24"/>
          <w:lang w:val="en-US" w:eastAsia="zh-CN"/>
        </w:rPr>
        <w:t>be able</w:t>
      </w:r>
      <w:r>
        <w:rPr>
          <w:rFonts w:ascii="Times New Roman" w:hAnsi="Times New Roman"/>
          <w:szCs w:val="24"/>
        </w:rPr>
        <w:t xml:space="preserve"> to select suitable parameters for different potential </w:t>
      </w:r>
      <w:r>
        <w:rPr>
          <w:rFonts w:hint="eastAsia" w:ascii="Times New Roman" w:hAnsi="Times New Roman"/>
          <w:szCs w:val="24"/>
          <w:lang w:eastAsia="zh-CN"/>
        </w:rPr>
        <w:t>techniques</w:t>
      </w:r>
      <w:r>
        <w:rPr>
          <w:rFonts w:ascii="Times New Roman" w:hAnsi="Times New Roman"/>
          <w:szCs w:val="24"/>
        </w:rPr>
        <w:t xml:space="preserve"> of </w:t>
      </w:r>
      <w:r>
        <w:rPr>
          <w:rFonts w:hint="eastAsia" w:ascii="Times New Roman" w:hAnsi="Times New Roman"/>
          <w:szCs w:val="24"/>
          <w:lang w:val="en-US" w:eastAsia="zh-CN"/>
        </w:rPr>
        <w:t>power saving</w:t>
      </w:r>
      <w:r>
        <w:rPr>
          <w:rFonts w:ascii="Times New Roman" w:hAnsi="Times New Roman"/>
          <w:szCs w:val="24"/>
        </w:rPr>
        <w:t xml:space="preserve">. Therefore, some suitable potential </w:t>
      </w:r>
      <w:r>
        <w:rPr>
          <w:rFonts w:hint="eastAsia" w:ascii="Times New Roman" w:hAnsi="Times New Roman"/>
          <w:szCs w:val="24"/>
          <w:lang w:eastAsia="zh-CN"/>
        </w:rPr>
        <w:t>techniques</w:t>
      </w:r>
      <w:r>
        <w:rPr>
          <w:rFonts w:ascii="Times New Roman" w:hAnsi="Times New Roman"/>
          <w:szCs w:val="24"/>
        </w:rPr>
        <w:t xml:space="preserve"> should be selected flexibly and conditionally by gNodeBs to minimize the influence to the legacy system.</w:t>
      </w:r>
    </w:p>
    <w:p>
      <w:pPr>
        <w:keepNext w:val="0"/>
        <w:keepLines w:val="0"/>
        <w:pageBreakBefore w:val="0"/>
        <w:widowControl/>
        <w:kinsoku/>
        <w:wordWrap/>
        <w:overflowPunct w:val="0"/>
        <w:topLinePunct w:val="0"/>
        <w:autoSpaceDE w:val="0"/>
        <w:autoSpaceDN w:val="0"/>
        <w:bidi w:val="0"/>
        <w:adjustRightInd w:val="0"/>
        <w:snapToGrid/>
        <w:spacing w:line="260" w:lineRule="auto"/>
        <w:jc w:val="both"/>
        <w:textAlignment w:val="auto"/>
        <w:outlineLvl w:val="9"/>
        <w:rPr>
          <w:rFonts w:ascii="Times New Roman" w:hAnsi="Times New Roman"/>
          <w:b/>
          <w:i/>
          <w:szCs w:val="24"/>
        </w:rPr>
      </w:pPr>
      <w:r>
        <w:rPr>
          <w:rFonts w:ascii="Times New Roman" w:hAnsi="Times New Roman"/>
          <w:b/>
          <w:i/>
          <w:szCs w:val="24"/>
        </w:rPr>
        <w:t xml:space="preserve">Proposal 2: </w:t>
      </w:r>
      <w:r>
        <w:rPr>
          <w:rFonts w:hint="eastAsia" w:ascii="Times New Roman" w:hAnsi="Times New Roman"/>
          <w:b/>
          <w:i/>
          <w:szCs w:val="24"/>
          <w:lang w:val="en-US" w:eastAsia="zh-CN"/>
        </w:rPr>
        <w:t>P</w:t>
      </w:r>
      <w:r>
        <w:rPr>
          <w:rFonts w:ascii="Times New Roman" w:hAnsi="Times New Roman"/>
          <w:b/>
          <w:i/>
          <w:szCs w:val="24"/>
        </w:rPr>
        <w:t xml:space="preserve">otential power saving </w:t>
      </w:r>
      <w:r>
        <w:rPr>
          <w:rFonts w:hint="eastAsia" w:ascii="Times New Roman" w:hAnsi="Times New Roman"/>
          <w:b/>
          <w:i/>
          <w:szCs w:val="24"/>
          <w:lang w:eastAsia="zh-CN"/>
        </w:rPr>
        <w:t>techniques</w:t>
      </w:r>
      <w:r>
        <w:rPr>
          <w:rFonts w:ascii="Times New Roman" w:hAnsi="Times New Roman"/>
          <w:b/>
          <w:i/>
          <w:szCs w:val="24"/>
        </w:rPr>
        <w:t xml:space="preserve"> should provide enough flexibility and configurability </w:t>
      </w:r>
      <w:r>
        <w:rPr>
          <w:rFonts w:hint="eastAsia"/>
          <w:b/>
          <w:i/>
          <w:szCs w:val="24"/>
          <w:lang w:val="en-US" w:eastAsia="zh-CN"/>
        </w:rPr>
        <w:t xml:space="preserve">for </w:t>
      </w:r>
      <w:r>
        <w:rPr>
          <w:rFonts w:ascii="Times New Roman" w:hAnsi="Times New Roman"/>
          <w:b/>
          <w:i/>
          <w:szCs w:val="24"/>
        </w:rPr>
        <w:t xml:space="preserve">gNodeBs </w:t>
      </w:r>
      <w:r>
        <w:rPr>
          <w:rFonts w:hint="eastAsia"/>
          <w:b/>
          <w:i/>
          <w:szCs w:val="24"/>
          <w:lang w:val="en-US" w:eastAsia="zh-CN"/>
        </w:rPr>
        <w:t xml:space="preserve">to </w:t>
      </w:r>
      <w:r>
        <w:rPr>
          <w:rFonts w:ascii="Times New Roman" w:hAnsi="Times New Roman"/>
          <w:b/>
          <w:i/>
          <w:szCs w:val="24"/>
        </w:rPr>
        <w:t>minimiz</w:t>
      </w:r>
      <w:r>
        <w:rPr>
          <w:rFonts w:hint="eastAsia"/>
          <w:b/>
          <w:i/>
          <w:szCs w:val="24"/>
          <w:lang w:val="en-US" w:eastAsia="zh-CN"/>
        </w:rPr>
        <w:t>e</w:t>
      </w:r>
      <w:r>
        <w:rPr>
          <w:rFonts w:ascii="Times New Roman" w:hAnsi="Times New Roman"/>
          <w:b/>
          <w:i/>
          <w:szCs w:val="24"/>
        </w:rPr>
        <w:t xml:space="preserve"> the influence to existing system.</w:t>
      </w:r>
    </w:p>
    <w:p>
      <w:pPr>
        <w:keepNext w:val="0"/>
        <w:keepLines w:val="0"/>
        <w:pageBreakBefore w:val="0"/>
        <w:widowControl/>
        <w:kinsoku/>
        <w:wordWrap/>
        <w:overflowPunct w:val="0"/>
        <w:topLinePunct w:val="0"/>
        <w:autoSpaceDE w:val="0"/>
        <w:autoSpaceDN w:val="0"/>
        <w:bidi w:val="0"/>
        <w:adjustRightInd w:val="0"/>
        <w:snapToGrid/>
        <w:spacing w:line="260" w:lineRule="auto"/>
        <w:jc w:val="both"/>
        <w:textAlignment w:val="auto"/>
        <w:outlineLvl w:val="9"/>
        <w:rPr>
          <w:rFonts w:ascii="Times New Roman" w:hAnsi="Times New Roman"/>
          <w:color w:val="000000" w:themeColor="text1"/>
          <w:sz w:val="20"/>
          <w:szCs w:val="20"/>
          <w:highlight w:val="yellow"/>
          <w14:textFill>
            <w14:solidFill>
              <w14:schemeClr w14:val="tx1"/>
            </w14:solidFill>
          </w14:textFill>
        </w:rPr>
      </w:pPr>
      <w:r>
        <w:rPr>
          <w:rFonts w:hint="eastAsia" w:ascii="Times New Roman" w:hAnsi="Times New Roman"/>
          <w:szCs w:val="24"/>
        </w:rPr>
        <w:t xml:space="preserve">As we all know, </w:t>
      </w:r>
      <w:r>
        <w:rPr>
          <w:rFonts w:ascii="Times New Roman" w:hAnsi="Times New Roman"/>
          <w:szCs w:val="24"/>
        </w:rPr>
        <w:t>in Rel</w:t>
      </w:r>
      <w:r>
        <w:rPr>
          <w:rFonts w:hint="eastAsia" w:ascii="Times New Roman" w:hAnsi="Times New Roman"/>
          <w:szCs w:val="24"/>
          <w:lang w:val="en-US" w:eastAsia="zh-CN"/>
        </w:rPr>
        <w:t>-</w:t>
      </w:r>
      <w:r>
        <w:rPr>
          <w:rFonts w:ascii="Times New Roman" w:hAnsi="Times New Roman"/>
          <w:szCs w:val="24"/>
        </w:rPr>
        <w:t xml:space="preserve">15 NR system, </w:t>
      </w:r>
      <w:r>
        <w:rPr>
          <w:rFonts w:hint="eastAsia" w:ascii="Times New Roman" w:hAnsi="Times New Roman"/>
          <w:szCs w:val="24"/>
        </w:rPr>
        <w:t xml:space="preserve">the functionality of DRX is one technology to </w:t>
      </w:r>
      <w:r>
        <w:rPr>
          <w:rFonts w:ascii="Times New Roman" w:hAnsi="Times New Roman"/>
          <w:szCs w:val="24"/>
        </w:rPr>
        <w:t xml:space="preserve">reduce power consumption, and </w:t>
      </w:r>
      <w:r>
        <w:rPr>
          <w:rFonts w:hint="eastAsia" w:ascii="Times New Roman" w:hAnsi="Times New Roman"/>
          <w:szCs w:val="24"/>
        </w:rPr>
        <w:t>the functionality of DRX</w:t>
      </w:r>
      <w:r>
        <w:rPr>
          <w:rFonts w:ascii="Times New Roman" w:hAnsi="Times New Roman"/>
          <w:szCs w:val="24"/>
        </w:rPr>
        <w:t xml:space="preserve"> is configur</w:t>
      </w:r>
      <w:r>
        <w:rPr>
          <w:rFonts w:hint="eastAsia" w:ascii="Times New Roman" w:hAnsi="Times New Roman" w:eastAsia="宋体"/>
          <w:szCs w:val="24"/>
        </w:rPr>
        <w:t>ed by</w:t>
      </w:r>
      <w:r>
        <w:rPr>
          <w:rFonts w:ascii="Times New Roman" w:hAnsi="Times New Roman"/>
          <w:szCs w:val="24"/>
        </w:rPr>
        <w:t xml:space="preserve"> gNodeBs, that is to say, gNodeBs can decide whether </w:t>
      </w:r>
      <w:r>
        <w:rPr>
          <w:rFonts w:hint="eastAsia"/>
          <w:szCs w:val="24"/>
          <w:lang w:val="en-US" w:eastAsia="zh-CN"/>
        </w:rPr>
        <w:t xml:space="preserve">to </w:t>
      </w:r>
      <w:r>
        <w:rPr>
          <w:rFonts w:ascii="Times New Roman" w:hAnsi="Times New Roman"/>
          <w:szCs w:val="24"/>
        </w:rPr>
        <w:t xml:space="preserve">perform DRX functionality. Naturally and similarly, the potential </w:t>
      </w:r>
      <w:r>
        <w:rPr>
          <w:rFonts w:hint="eastAsia" w:ascii="Times New Roman" w:hAnsi="Times New Roman"/>
          <w:szCs w:val="24"/>
          <w:lang w:eastAsia="zh-CN"/>
        </w:rPr>
        <w:t>techniques</w:t>
      </w:r>
      <w:r>
        <w:rPr>
          <w:rFonts w:ascii="Times New Roman" w:hAnsi="Times New Roman"/>
          <w:szCs w:val="24"/>
        </w:rPr>
        <w:t xml:space="preserve"> of </w:t>
      </w:r>
      <w:r>
        <w:rPr>
          <w:rFonts w:hint="eastAsia" w:ascii="Times New Roman" w:hAnsi="Times New Roman"/>
          <w:szCs w:val="24"/>
          <w:lang w:val="en-US" w:eastAsia="zh-CN"/>
        </w:rPr>
        <w:t>power saving</w:t>
      </w:r>
      <w:r>
        <w:rPr>
          <w:rFonts w:ascii="Times New Roman" w:hAnsi="Times New Roman"/>
          <w:szCs w:val="24"/>
        </w:rPr>
        <w:t xml:space="preserve"> should</w:t>
      </w:r>
      <w:r>
        <w:rPr>
          <w:rFonts w:hint="eastAsia" w:ascii="Times New Roman" w:hAnsi="Times New Roman" w:eastAsia="宋体"/>
          <w:szCs w:val="24"/>
        </w:rPr>
        <w:t xml:space="preserve"> also</w:t>
      </w:r>
      <w:r>
        <w:rPr>
          <w:rFonts w:ascii="Times New Roman" w:hAnsi="Times New Roman"/>
          <w:szCs w:val="24"/>
        </w:rPr>
        <w:t xml:space="preserve"> obey the rule. Therefore, the functionality of Rel</w:t>
      </w:r>
      <w:r>
        <w:rPr>
          <w:rFonts w:hint="eastAsia" w:ascii="Times New Roman" w:hAnsi="Times New Roman"/>
          <w:szCs w:val="24"/>
          <w:lang w:val="en-US" w:eastAsia="zh-CN"/>
        </w:rPr>
        <w:t>-</w:t>
      </w:r>
      <w:r>
        <w:rPr>
          <w:rFonts w:ascii="Times New Roman" w:hAnsi="Times New Roman"/>
          <w:szCs w:val="24"/>
        </w:rPr>
        <w:t>16</w:t>
      </w:r>
      <w:r>
        <w:rPr>
          <w:rFonts w:ascii="Times New Roman" w:hAnsi="Times New Roman"/>
          <w:szCs w:val="24"/>
          <w:highlight w:val="none"/>
        </w:rPr>
        <w:t xml:space="preserve"> potential </w:t>
      </w:r>
      <w:r>
        <w:rPr>
          <w:rFonts w:hint="eastAsia" w:ascii="Times New Roman" w:hAnsi="Times New Roman"/>
          <w:szCs w:val="24"/>
          <w:highlight w:val="none"/>
          <w:lang w:eastAsia="zh-CN"/>
        </w:rPr>
        <w:t>techniques</w:t>
      </w:r>
      <w:r>
        <w:rPr>
          <w:rFonts w:ascii="Times New Roman" w:hAnsi="Times New Roman"/>
          <w:szCs w:val="24"/>
          <w:highlight w:val="none"/>
        </w:rPr>
        <w:t xml:space="preserve"> should be configurable for gNodeBs, and gNodeBs have the flexibility to decide whether these potential </w:t>
      </w:r>
      <w:r>
        <w:rPr>
          <w:rFonts w:hint="eastAsia" w:ascii="Times New Roman" w:hAnsi="Times New Roman"/>
          <w:szCs w:val="24"/>
          <w:highlight w:val="none"/>
          <w:lang w:eastAsia="zh-CN"/>
        </w:rPr>
        <w:t>techniques</w:t>
      </w:r>
      <w:r>
        <w:rPr>
          <w:rFonts w:ascii="Times New Roman" w:hAnsi="Times New Roman"/>
          <w:szCs w:val="24"/>
          <w:highlight w:val="none"/>
        </w:rPr>
        <w:t xml:space="preserve"> are used or not. </w:t>
      </w:r>
      <w:r>
        <w:rPr>
          <w:rFonts w:hint="eastAsia"/>
          <w:color w:val="000000" w:themeColor="text1"/>
          <w:sz w:val="20"/>
          <w:szCs w:val="20"/>
          <w:highlight w:val="none"/>
          <w:lang w:val="en-US" w:eastAsia="zh-CN"/>
          <w14:textFill>
            <w14:solidFill>
              <w14:schemeClr w14:val="tx1"/>
            </w14:solidFill>
          </w14:textFill>
        </w:rPr>
        <w:t xml:space="preserve">The following potential </w:t>
      </w:r>
      <w:r>
        <w:rPr>
          <w:rFonts w:hint="eastAsia"/>
          <w:color w:val="000000" w:themeColor="text1"/>
          <w:sz w:val="20"/>
          <w:szCs w:val="20"/>
          <w:highlight w:val="none"/>
          <w:lang w:eastAsia="zh-CN"/>
          <w14:textFill>
            <w14:solidFill>
              <w14:schemeClr w14:val="tx1"/>
            </w14:solidFill>
          </w14:textFill>
        </w:rPr>
        <w:t>techniques</w:t>
      </w:r>
      <w:r>
        <w:rPr>
          <w:rFonts w:ascii="Times New Roman" w:hAnsi="Times New Roman"/>
          <w:color w:val="000000" w:themeColor="text1"/>
          <w:sz w:val="20"/>
          <w:szCs w:val="20"/>
          <w:highlight w:val="none"/>
          <w14:textFill>
            <w14:solidFill>
              <w14:schemeClr w14:val="tx1"/>
            </w14:solidFill>
          </w14:textFill>
        </w:rPr>
        <w:t xml:space="preserve"> </w:t>
      </w:r>
      <w:r>
        <w:rPr>
          <w:rFonts w:hint="eastAsia"/>
          <w:color w:val="000000" w:themeColor="text1"/>
          <w:sz w:val="20"/>
          <w:szCs w:val="20"/>
          <w:highlight w:val="none"/>
          <w:lang w:val="en-US" w:eastAsia="zh-CN"/>
          <w14:textFill>
            <w14:solidFill>
              <w14:schemeClr w14:val="tx1"/>
            </w14:solidFill>
          </w14:textFill>
        </w:rPr>
        <w:t>in [2] were agreed for UE power saving s</w:t>
      </w:r>
      <w:r>
        <w:rPr>
          <w:rFonts w:hint="eastAsia"/>
          <w:b w:val="0"/>
          <w:bCs w:val="0"/>
          <w:color w:val="000000" w:themeColor="text1"/>
          <w:sz w:val="20"/>
          <w:szCs w:val="20"/>
          <w:highlight w:val="none"/>
          <w:lang w:val="en-US" w:eastAsia="zh-CN"/>
          <w14:textFill>
            <w14:solidFill>
              <w14:schemeClr w14:val="tx1"/>
            </w14:solidFill>
          </w14:textFill>
        </w:rPr>
        <w:t xml:space="preserve">tudy: </w:t>
      </w:r>
      <w:r>
        <w:rPr>
          <w:rFonts w:hint="eastAsia" w:cs="Times New Roman"/>
          <w:b w:val="0"/>
          <w:bCs w:val="0"/>
          <w:color w:val="auto"/>
          <w:sz w:val="20"/>
          <w:szCs w:val="20"/>
          <w:highlight w:val="none"/>
          <w:lang w:val="en-US" w:eastAsia="zh-CN"/>
        </w:rPr>
        <w:t>t</w:t>
      </w:r>
      <w:r>
        <w:rPr>
          <w:rFonts w:hint="default" w:ascii="Times New Roman" w:hAnsi="Times New Roman" w:cs="Times New Roman"/>
          <w:b w:val="0"/>
          <w:bCs w:val="0"/>
          <w:color w:val="auto"/>
          <w:sz w:val="20"/>
          <w:szCs w:val="20"/>
          <w:highlight w:val="none"/>
        </w:rPr>
        <w:t>ime domain</w:t>
      </w:r>
      <w:r>
        <w:rPr>
          <w:rFonts w:hint="eastAsia" w:cs="Times New Roman"/>
          <w:b w:val="0"/>
          <w:bCs w:val="0"/>
          <w:color w:val="auto"/>
          <w:sz w:val="20"/>
          <w:szCs w:val="20"/>
          <w:highlight w:val="none"/>
          <w:lang w:val="en-US" w:eastAsia="zh-CN"/>
        </w:rPr>
        <w:t xml:space="preserve">, </w:t>
      </w:r>
      <w:r>
        <w:rPr>
          <w:rFonts w:hint="default" w:ascii="Times New Roman" w:hAnsi="Times New Roman" w:cs="Times New Roman"/>
          <w:b w:val="0"/>
          <w:bCs w:val="0"/>
          <w:color w:val="auto"/>
          <w:sz w:val="20"/>
          <w:szCs w:val="20"/>
          <w:highlight w:val="none"/>
        </w:rPr>
        <w:t>DRX configuration</w:t>
      </w:r>
      <w:r>
        <w:rPr>
          <w:rFonts w:hint="eastAsia" w:cs="Times New Roman"/>
          <w:b w:val="0"/>
          <w:bCs w:val="0"/>
          <w:color w:val="auto"/>
          <w:sz w:val="20"/>
          <w:szCs w:val="20"/>
          <w:highlight w:val="none"/>
          <w:lang w:val="en-US" w:eastAsia="zh-CN"/>
        </w:rPr>
        <w:t>, f</w:t>
      </w:r>
      <w:r>
        <w:rPr>
          <w:rFonts w:hint="default" w:ascii="Times New Roman" w:hAnsi="Times New Roman" w:cs="Times New Roman"/>
          <w:b w:val="0"/>
          <w:bCs w:val="0"/>
          <w:color w:val="auto"/>
          <w:sz w:val="20"/>
          <w:szCs w:val="20"/>
          <w:highlight w:val="none"/>
        </w:rPr>
        <w:t>requency domain</w:t>
      </w:r>
      <w:r>
        <w:rPr>
          <w:rFonts w:hint="eastAsia" w:cs="Times New Roman"/>
          <w:b w:val="0"/>
          <w:bCs w:val="0"/>
          <w:color w:val="auto"/>
          <w:sz w:val="20"/>
          <w:szCs w:val="20"/>
          <w:highlight w:val="none"/>
          <w:lang w:val="en-US" w:eastAsia="zh-CN"/>
        </w:rPr>
        <w:t>, a</w:t>
      </w:r>
      <w:r>
        <w:rPr>
          <w:rFonts w:hint="default" w:ascii="Times New Roman" w:hAnsi="Times New Roman" w:cs="Times New Roman"/>
          <w:b w:val="0"/>
          <w:bCs w:val="0"/>
          <w:color w:val="auto"/>
          <w:sz w:val="20"/>
          <w:szCs w:val="20"/>
          <w:highlight w:val="none"/>
        </w:rPr>
        <w:t>ntenna domain</w:t>
      </w:r>
      <w:r>
        <w:rPr>
          <w:rFonts w:hint="eastAsia" w:cs="Times New Roman"/>
          <w:b w:val="0"/>
          <w:bCs w:val="0"/>
          <w:color w:val="auto"/>
          <w:sz w:val="20"/>
          <w:szCs w:val="20"/>
          <w:highlight w:val="none"/>
          <w:lang w:val="en-US" w:eastAsia="zh-CN"/>
        </w:rPr>
        <w:t xml:space="preserve">, </w:t>
      </w:r>
      <w:r>
        <w:rPr>
          <w:rFonts w:hint="default" w:ascii="Times New Roman" w:hAnsi="Times New Roman" w:cs="Times New Roman"/>
          <w:b w:val="0"/>
          <w:bCs w:val="0"/>
          <w:color w:val="auto"/>
          <w:sz w:val="20"/>
          <w:szCs w:val="20"/>
          <w:highlight w:val="none"/>
        </w:rPr>
        <w:t>UE processing time</w:t>
      </w:r>
      <w:r>
        <w:rPr>
          <w:rFonts w:hint="eastAsia" w:cs="Times New Roman"/>
          <w:b w:val="0"/>
          <w:bCs w:val="0"/>
          <w:color w:val="auto"/>
          <w:sz w:val="20"/>
          <w:szCs w:val="20"/>
          <w:highlight w:val="none"/>
          <w:lang w:val="en-US" w:eastAsia="zh-CN"/>
        </w:rPr>
        <w:t>, and r</w:t>
      </w:r>
      <w:r>
        <w:rPr>
          <w:rFonts w:hint="default" w:ascii="Times New Roman" w:hAnsi="Times New Roman" w:cs="Times New Roman"/>
          <w:b w:val="0"/>
          <w:bCs w:val="0"/>
          <w:color w:val="auto"/>
          <w:sz w:val="20"/>
          <w:szCs w:val="20"/>
          <w:highlight w:val="none"/>
        </w:rPr>
        <w:t>educ</w:t>
      </w:r>
      <w:r>
        <w:rPr>
          <w:rFonts w:hint="eastAsia" w:cs="Times New Roman"/>
          <w:b w:val="0"/>
          <w:bCs w:val="0"/>
          <w:color w:val="auto"/>
          <w:sz w:val="20"/>
          <w:szCs w:val="20"/>
          <w:highlight w:val="none"/>
          <w:lang w:val="en-US" w:eastAsia="zh-CN"/>
        </w:rPr>
        <w:t>ing</w:t>
      </w:r>
      <w:r>
        <w:rPr>
          <w:rFonts w:hint="default" w:ascii="Times New Roman" w:hAnsi="Times New Roman" w:cs="Times New Roman"/>
          <w:b w:val="0"/>
          <w:bCs w:val="0"/>
          <w:color w:val="auto"/>
          <w:sz w:val="20"/>
          <w:szCs w:val="20"/>
          <w:highlight w:val="none"/>
        </w:rPr>
        <w:t xml:space="preserve"> PDCCH Monitoring</w:t>
      </w:r>
      <w:r>
        <w:rPr>
          <w:rFonts w:hint="eastAsia" w:cs="Times New Roman"/>
          <w:b w:val="0"/>
          <w:bCs w:val="0"/>
          <w:color w:val="auto"/>
          <w:sz w:val="20"/>
          <w:szCs w:val="20"/>
          <w:highlight w:val="none"/>
          <w:lang w:val="en-US" w:eastAsia="zh-CN"/>
        </w:rPr>
        <w:t xml:space="preserve">. </w:t>
      </w:r>
    </w:p>
    <w:p>
      <w:pPr>
        <w:jc w:val="both"/>
        <w:rPr>
          <w:rFonts w:hint="eastAsia" w:eastAsia="宋体"/>
          <w:b w:val="0"/>
          <w:bCs w:val="0"/>
          <w:i w:val="0"/>
          <w:iCs w:val="0"/>
          <w:sz w:val="20"/>
          <w:szCs w:val="20"/>
          <w:highlight w:val="none"/>
          <w:lang w:val="en-US" w:eastAsia="zh-CN"/>
        </w:rPr>
      </w:pPr>
      <w:r>
        <w:rPr>
          <w:rFonts w:hint="eastAsia" w:eastAsia="宋体"/>
          <w:sz w:val="20"/>
          <w:szCs w:val="20"/>
          <w:highlight w:val="none"/>
          <w:lang w:val="en-US" w:eastAsia="zh-CN"/>
        </w:rPr>
        <w:t xml:space="preserve">It can be easily seen that the reduction in UE power consumption may have </w:t>
      </w:r>
      <w:r>
        <w:rPr>
          <w:rFonts w:eastAsia="宋体"/>
          <w:sz w:val="20"/>
          <w:szCs w:val="20"/>
          <w:highlight w:val="none"/>
        </w:rPr>
        <w:t>a trade-off with latency and hence</w:t>
      </w:r>
      <w:r>
        <w:rPr>
          <w:rFonts w:hint="eastAsia"/>
          <w:sz w:val="20"/>
          <w:szCs w:val="20"/>
          <w:highlight w:val="none"/>
          <w:lang w:val="en-US" w:eastAsia="zh-CN"/>
        </w:rPr>
        <w:t xml:space="preserve"> may</w:t>
      </w:r>
      <w:r>
        <w:rPr>
          <w:rFonts w:eastAsia="宋体"/>
          <w:sz w:val="20"/>
          <w:szCs w:val="20"/>
          <w:highlight w:val="none"/>
        </w:rPr>
        <w:t xml:space="preserve"> cause</w:t>
      </w:r>
      <w:r>
        <w:rPr>
          <w:rFonts w:hint="eastAsia" w:eastAsia="宋体"/>
          <w:sz w:val="20"/>
          <w:szCs w:val="20"/>
          <w:highlight w:val="none"/>
          <w:lang w:val="en-US" w:eastAsia="zh-CN"/>
        </w:rPr>
        <w:t xml:space="preserve"> latency </w:t>
      </w:r>
      <w:r>
        <w:rPr>
          <w:rFonts w:eastAsia="宋体"/>
          <w:sz w:val="20"/>
          <w:szCs w:val="20"/>
          <w:highlight w:val="none"/>
        </w:rPr>
        <w:t>issue</w:t>
      </w:r>
      <w:r>
        <w:rPr>
          <w:rFonts w:hint="eastAsia" w:eastAsia="宋体"/>
          <w:sz w:val="20"/>
          <w:szCs w:val="20"/>
          <w:highlight w:val="none"/>
          <w:lang w:val="en-US" w:eastAsia="zh-CN"/>
        </w:rPr>
        <w:t xml:space="preserve"> especially in the scenario with stringent latency requirements, such as URLLC, especially when time-domain power saving techniques are applied. The latency of</w:t>
      </w:r>
      <w:r>
        <w:rPr>
          <w:rFonts w:hint="eastAsia"/>
          <w:sz w:val="20"/>
          <w:szCs w:val="20"/>
          <w:highlight w:val="none"/>
          <w:lang w:val="en-US" w:eastAsia="zh-CN"/>
        </w:rPr>
        <w:t xml:space="preserve"> up to</w:t>
      </w:r>
      <w:r>
        <w:rPr>
          <w:rFonts w:hint="eastAsia" w:eastAsia="宋体"/>
          <w:sz w:val="20"/>
          <w:szCs w:val="20"/>
          <w:highlight w:val="none"/>
          <w:lang w:val="en-US" w:eastAsia="zh-CN"/>
        </w:rPr>
        <w:t xml:space="preserve"> 1 ms could be barely </w:t>
      </w:r>
      <w:r>
        <w:rPr>
          <w:rFonts w:hint="eastAsia"/>
          <w:sz w:val="20"/>
          <w:szCs w:val="20"/>
          <w:highlight w:val="none"/>
          <w:lang w:val="en-US" w:eastAsia="zh-CN"/>
        </w:rPr>
        <w:t xml:space="preserve">sufficient </w:t>
      </w:r>
      <w:r>
        <w:rPr>
          <w:rFonts w:hint="eastAsia" w:eastAsia="宋体"/>
          <w:sz w:val="20"/>
          <w:szCs w:val="20"/>
          <w:highlight w:val="none"/>
          <w:lang w:val="en-US" w:eastAsia="zh-CN"/>
        </w:rPr>
        <w:t xml:space="preserve">in some cases. </w:t>
      </w:r>
      <w:r>
        <w:rPr>
          <w:rFonts w:hint="eastAsia"/>
          <w:sz w:val="20"/>
          <w:szCs w:val="20"/>
          <w:highlight w:val="none"/>
          <w:lang w:val="en-US" w:eastAsia="zh-CN"/>
        </w:rPr>
        <w:t>And</w:t>
      </w:r>
      <w:r>
        <w:rPr>
          <w:rFonts w:hint="eastAsia" w:eastAsia="宋体"/>
          <w:sz w:val="20"/>
          <w:szCs w:val="20"/>
          <w:highlight w:val="none"/>
          <w:lang w:val="en-US" w:eastAsia="zh-CN"/>
        </w:rPr>
        <w:t xml:space="preserve">, more strict latency requirement </w:t>
      </w:r>
      <w:r>
        <w:rPr>
          <w:rFonts w:hint="eastAsia"/>
          <w:sz w:val="20"/>
          <w:szCs w:val="20"/>
          <w:highlight w:val="none"/>
          <w:lang w:val="en-US" w:eastAsia="zh-CN"/>
        </w:rPr>
        <w:t>may be</w:t>
      </w:r>
      <w:r>
        <w:rPr>
          <w:rFonts w:hint="eastAsia" w:eastAsia="宋体"/>
          <w:sz w:val="20"/>
          <w:szCs w:val="20"/>
          <w:highlight w:val="none"/>
          <w:lang w:val="en-US" w:eastAsia="zh-CN"/>
        </w:rPr>
        <w:t xml:space="preserve"> targeted in Rel</w:t>
      </w:r>
      <w:r>
        <w:rPr>
          <w:rFonts w:hint="eastAsia"/>
          <w:sz w:val="20"/>
          <w:szCs w:val="20"/>
          <w:highlight w:val="none"/>
          <w:lang w:val="en-US" w:eastAsia="zh-CN"/>
        </w:rPr>
        <w:t>-</w:t>
      </w:r>
      <w:r>
        <w:rPr>
          <w:rFonts w:hint="eastAsia" w:eastAsia="宋体"/>
          <w:sz w:val="20"/>
          <w:szCs w:val="20"/>
          <w:highlight w:val="none"/>
          <w:lang w:val="en-US" w:eastAsia="zh-CN"/>
        </w:rPr>
        <w:t xml:space="preserve">16 URLLC. If the factors such as </w:t>
      </w:r>
      <w:r>
        <w:rPr>
          <w:rFonts w:hint="eastAsia"/>
          <w:sz w:val="20"/>
          <w:szCs w:val="20"/>
          <w:highlight w:val="none"/>
          <w:lang w:val="en-US" w:eastAsia="zh-CN"/>
        </w:rPr>
        <w:t>baseband processing</w:t>
      </w:r>
      <w:r>
        <w:rPr>
          <w:rFonts w:hint="eastAsia" w:eastAsia="宋体"/>
          <w:sz w:val="20"/>
          <w:szCs w:val="20"/>
          <w:highlight w:val="none"/>
          <w:lang w:val="en-US" w:eastAsia="zh-CN"/>
        </w:rPr>
        <w:t>, RF retuning time, queuing time and so on were taken into account, it would be more difficult to fulfil the requirement in scenarios demanding stringent latency.</w:t>
      </w:r>
      <w:r>
        <w:rPr>
          <w:rFonts w:hint="eastAsia"/>
          <w:sz w:val="20"/>
          <w:szCs w:val="20"/>
          <w:highlight w:val="none"/>
          <w:lang w:val="en-US" w:eastAsia="zh-CN"/>
        </w:rPr>
        <w:t xml:space="preserve"> </w:t>
      </w:r>
      <w:r>
        <w:rPr>
          <w:rFonts w:hint="eastAsia"/>
          <w:b w:val="0"/>
          <w:bCs w:val="0"/>
          <w:i w:val="0"/>
          <w:iCs w:val="0"/>
          <w:sz w:val="20"/>
          <w:szCs w:val="20"/>
          <w:highlight w:val="none"/>
          <w:lang w:val="en-US" w:eastAsia="zh-CN"/>
        </w:rPr>
        <w:t xml:space="preserve">For potential </w:t>
      </w:r>
      <w:r>
        <w:rPr>
          <w:rFonts w:hint="eastAsia"/>
          <w:b w:val="0"/>
          <w:bCs w:val="0"/>
          <w:i w:val="0"/>
          <w:iCs w:val="0"/>
          <w:color w:val="000000" w:themeColor="text1"/>
          <w:sz w:val="20"/>
          <w:szCs w:val="20"/>
          <w:highlight w:val="none"/>
          <w:lang w:val="en-US" w:eastAsia="zh-CN"/>
          <w14:textFill>
            <w14:solidFill>
              <w14:schemeClr w14:val="tx1"/>
            </w14:solidFill>
          </w14:textFill>
        </w:rPr>
        <w:t xml:space="preserve">techniques of </w:t>
      </w:r>
      <w:r>
        <w:rPr>
          <w:rFonts w:hint="eastAsia"/>
          <w:b w:val="0"/>
          <w:bCs w:val="0"/>
          <w:i w:val="0"/>
          <w:iCs w:val="0"/>
          <w:sz w:val="20"/>
          <w:szCs w:val="20"/>
          <w:highlight w:val="none"/>
          <w:lang w:val="en-US" w:eastAsia="zh-CN"/>
        </w:rPr>
        <w:t xml:space="preserve">time domain or </w:t>
      </w:r>
      <w:r>
        <w:rPr>
          <w:rFonts w:hint="default" w:ascii="Times New Roman" w:hAnsi="Times New Roman" w:cs="Times New Roman"/>
          <w:b w:val="0"/>
          <w:bCs w:val="0"/>
          <w:i w:val="0"/>
          <w:iCs w:val="0"/>
          <w:color w:val="auto"/>
          <w:sz w:val="20"/>
          <w:szCs w:val="20"/>
        </w:rPr>
        <w:t>DRX configuration</w:t>
      </w:r>
      <w:r>
        <w:rPr>
          <w:rFonts w:hint="eastAsia"/>
          <w:b w:val="0"/>
          <w:bCs w:val="0"/>
          <w:i w:val="0"/>
          <w:iCs w:val="0"/>
          <w:sz w:val="20"/>
          <w:szCs w:val="20"/>
          <w:highlight w:val="none"/>
          <w:lang w:val="en-US" w:eastAsia="zh-CN"/>
        </w:rPr>
        <w:t xml:space="preserve"> for power saving, the power consumption is reduced at the some cost of latency. For potential </w:t>
      </w:r>
      <w:r>
        <w:rPr>
          <w:rFonts w:hint="eastAsia"/>
          <w:b w:val="0"/>
          <w:bCs w:val="0"/>
          <w:i w:val="0"/>
          <w:iCs w:val="0"/>
          <w:color w:val="000000" w:themeColor="text1"/>
          <w:sz w:val="20"/>
          <w:szCs w:val="20"/>
          <w:highlight w:val="none"/>
          <w:lang w:val="en-US" w:eastAsia="zh-CN"/>
          <w14:textFill>
            <w14:solidFill>
              <w14:schemeClr w14:val="tx1"/>
            </w14:solidFill>
          </w14:textFill>
        </w:rPr>
        <w:t xml:space="preserve">techniques of </w:t>
      </w:r>
      <w:r>
        <w:rPr>
          <w:rFonts w:hint="eastAsia"/>
          <w:b w:val="0"/>
          <w:bCs w:val="0"/>
          <w:i w:val="0"/>
          <w:iCs w:val="0"/>
          <w:sz w:val="20"/>
          <w:szCs w:val="20"/>
          <w:highlight w:val="none"/>
          <w:lang w:val="en-US" w:eastAsia="zh-CN"/>
        </w:rPr>
        <w:t xml:space="preserve">frequency domain or </w:t>
      </w:r>
      <w:r>
        <w:rPr>
          <w:rFonts w:hint="eastAsia" w:cs="Times New Roman"/>
          <w:b w:val="0"/>
          <w:bCs w:val="0"/>
          <w:color w:val="auto"/>
          <w:sz w:val="20"/>
          <w:szCs w:val="20"/>
          <w:lang w:val="en-US" w:eastAsia="zh-CN"/>
        </w:rPr>
        <w:t>a</w:t>
      </w:r>
      <w:r>
        <w:rPr>
          <w:rFonts w:hint="default" w:ascii="Times New Roman" w:hAnsi="Times New Roman" w:cs="Times New Roman"/>
          <w:b w:val="0"/>
          <w:bCs w:val="0"/>
          <w:color w:val="auto"/>
          <w:sz w:val="20"/>
          <w:szCs w:val="20"/>
        </w:rPr>
        <w:t>ntenna domain</w:t>
      </w:r>
      <w:r>
        <w:rPr>
          <w:rFonts w:hint="eastAsia"/>
          <w:b w:val="0"/>
          <w:bCs w:val="0"/>
          <w:i w:val="0"/>
          <w:iCs w:val="0"/>
          <w:sz w:val="20"/>
          <w:szCs w:val="20"/>
          <w:highlight w:val="none"/>
          <w:lang w:val="en-US" w:eastAsia="zh-CN"/>
        </w:rPr>
        <w:t xml:space="preserve"> for power saving, considering the switching time from inactive state or dormant state to active state, it may be hard to satisfy </w:t>
      </w:r>
      <w:r>
        <w:rPr>
          <w:rFonts w:hint="eastAsia" w:eastAsia="宋体"/>
          <w:b w:val="0"/>
          <w:bCs w:val="0"/>
          <w:sz w:val="20"/>
          <w:szCs w:val="20"/>
          <w:highlight w:val="none"/>
          <w:lang w:val="en-US" w:eastAsia="zh-CN"/>
        </w:rPr>
        <w:t>the requirement</w:t>
      </w:r>
      <w:r>
        <w:rPr>
          <w:rFonts w:hint="eastAsia"/>
          <w:b w:val="0"/>
          <w:bCs w:val="0"/>
          <w:sz w:val="20"/>
          <w:szCs w:val="20"/>
          <w:highlight w:val="none"/>
          <w:lang w:val="en-US" w:eastAsia="zh-CN"/>
        </w:rPr>
        <w:t xml:space="preserve"> of URLLC. </w:t>
      </w:r>
    </w:p>
    <w:p>
      <w:pPr>
        <w:jc w:val="both"/>
        <w:rPr>
          <w:rFonts w:eastAsia="宋体"/>
          <w:b/>
          <w:bCs/>
          <w:i/>
          <w:iCs/>
          <w:sz w:val="20"/>
          <w:szCs w:val="20"/>
          <w:highlight w:val="none"/>
          <w:lang w:val="en-US" w:eastAsia="zh-CN"/>
        </w:rPr>
      </w:pPr>
      <w:r>
        <w:rPr>
          <w:rFonts w:hint="eastAsia" w:eastAsia="宋体"/>
          <w:b/>
          <w:bCs/>
          <w:i/>
          <w:iCs/>
          <w:sz w:val="20"/>
          <w:szCs w:val="20"/>
          <w:highlight w:val="none"/>
          <w:lang w:val="en-US" w:eastAsia="zh-CN"/>
        </w:rPr>
        <w:t>Observation</w:t>
      </w:r>
      <w:r>
        <w:rPr>
          <w:rFonts w:hint="eastAsia"/>
          <w:b/>
          <w:bCs/>
          <w:i/>
          <w:iCs/>
          <w:sz w:val="20"/>
          <w:szCs w:val="20"/>
          <w:highlight w:val="none"/>
          <w:lang w:val="en-US" w:eastAsia="zh-CN"/>
        </w:rPr>
        <w:t xml:space="preserve"> 1</w:t>
      </w:r>
      <w:r>
        <w:rPr>
          <w:rFonts w:hint="eastAsia" w:eastAsia="宋体"/>
          <w:b/>
          <w:bCs/>
          <w:i/>
          <w:iCs/>
          <w:sz w:val="20"/>
          <w:szCs w:val="20"/>
          <w:highlight w:val="none"/>
          <w:lang w:val="en-US" w:eastAsia="zh-CN"/>
        </w:rPr>
        <w:t xml:space="preserve">: If the power saving techniques with additional time </w:t>
      </w:r>
      <w:r>
        <w:rPr>
          <w:rFonts w:hint="eastAsia"/>
          <w:b/>
          <w:bCs/>
          <w:i/>
          <w:iCs/>
          <w:sz w:val="20"/>
          <w:szCs w:val="20"/>
          <w:highlight w:val="none"/>
          <w:lang w:val="en-US" w:eastAsia="zh-CN"/>
        </w:rPr>
        <w:t>latency</w:t>
      </w:r>
      <w:r>
        <w:rPr>
          <w:rFonts w:hint="eastAsia" w:eastAsia="宋体"/>
          <w:b/>
          <w:bCs/>
          <w:i/>
          <w:iCs/>
          <w:sz w:val="20"/>
          <w:szCs w:val="20"/>
          <w:highlight w:val="none"/>
          <w:lang w:val="en-US" w:eastAsia="zh-CN"/>
        </w:rPr>
        <w:t xml:space="preserve"> </w:t>
      </w:r>
      <w:r>
        <w:rPr>
          <w:rFonts w:hint="eastAsia"/>
          <w:b/>
          <w:bCs/>
          <w:i/>
          <w:iCs/>
          <w:sz w:val="20"/>
          <w:szCs w:val="20"/>
          <w:highlight w:val="none"/>
          <w:lang w:val="en-US" w:eastAsia="zh-CN"/>
        </w:rPr>
        <w:t>are supported for power saving</w:t>
      </w:r>
      <w:r>
        <w:rPr>
          <w:rFonts w:hint="eastAsia" w:eastAsia="宋体"/>
          <w:b/>
          <w:bCs/>
          <w:i/>
          <w:iCs/>
          <w:sz w:val="20"/>
          <w:szCs w:val="20"/>
          <w:highlight w:val="none"/>
          <w:lang w:val="en-US" w:eastAsia="zh-CN"/>
        </w:rPr>
        <w:t xml:space="preserve">, it would be more difficult to fulfil stringent latency requirement </w:t>
      </w:r>
      <w:r>
        <w:rPr>
          <w:rFonts w:hint="eastAsia"/>
          <w:b/>
          <w:bCs/>
          <w:i/>
          <w:iCs/>
          <w:sz w:val="20"/>
          <w:szCs w:val="20"/>
          <w:highlight w:val="none"/>
          <w:lang w:val="en-US" w:eastAsia="zh-CN"/>
        </w:rPr>
        <w:t xml:space="preserve">for </w:t>
      </w:r>
      <w:r>
        <w:rPr>
          <w:rFonts w:hint="eastAsia" w:eastAsia="宋体"/>
          <w:b/>
          <w:bCs/>
          <w:i/>
          <w:iCs/>
          <w:sz w:val="20"/>
          <w:szCs w:val="20"/>
          <w:highlight w:val="none"/>
          <w:lang w:val="en-US" w:eastAsia="zh-CN"/>
        </w:rPr>
        <w:t>scenarios</w:t>
      </w:r>
      <w:r>
        <w:rPr>
          <w:rFonts w:hint="eastAsia"/>
          <w:b/>
          <w:bCs/>
          <w:i/>
          <w:iCs/>
          <w:sz w:val="20"/>
          <w:szCs w:val="20"/>
          <w:highlight w:val="none"/>
          <w:lang w:val="en-US" w:eastAsia="zh-CN"/>
        </w:rPr>
        <w:t>, such as URLLC</w:t>
      </w:r>
      <w:r>
        <w:rPr>
          <w:rFonts w:hint="eastAsia" w:eastAsia="宋体"/>
          <w:b/>
          <w:bCs/>
          <w:i/>
          <w:iCs/>
          <w:sz w:val="20"/>
          <w:szCs w:val="20"/>
          <w:highlight w:val="none"/>
          <w:lang w:val="en-US" w:eastAsia="zh-CN"/>
        </w:rPr>
        <w:t>.</w:t>
      </w:r>
    </w:p>
    <w:p>
      <w:pPr>
        <w:jc w:val="both"/>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 xml:space="preserve">Proposal </w:t>
      </w:r>
      <w:r>
        <w:rPr>
          <w:rFonts w:hint="eastAsia"/>
          <w:b/>
          <w:bCs/>
          <w:i/>
          <w:iCs/>
          <w:sz w:val="20"/>
          <w:szCs w:val="20"/>
          <w:highlight w:val="none"/>
          <w:lang w:val="en-US" w:eastAsia="zh-CN"/>
        </w:rPr>
        <w:t>3</w:t>
      </w:r>
      <w:r>
        <w:rPr>
          <w:rFonts w:hint="eastAsia" w:eastAsia="宋体"/>
          <w:b/>
          <w:bCs/>
          <w:i/>
          <w:iCs/>
          <w:sz w:val="20"/>
          <w:szCs w:val="20"/>
          <w:highlight w:val="none"/>
          <w:lang w:val="en-US" w:eastAsia="zh-CN"/>
        </w:rPr>
        <w:t xml:space="preserve">: The power saving </w:t>
      </w:r>
      <w:r>
        <w:rPr>
          <w:rFonts w:hint="eastAsia"/>
          <w:b/>
          <w:bCs/>
          <w:i/>
          <w:iCs/>
          <w:sz w:val="20"/>
          <w:szCs w:val="20"/>
          <w:highlight w:val="none"/>
          <w:lang w:val="en-US" w:eastAsia="zh-CN"/>
        </w:rPr>
        <w:t xml:space="preserve">schemes should be carefully considered in </w:t>
      </w:r>
      <w:r>
        <w:rPr>
          <w:rFonts w:hint="eastAsia" w:eastAsia="宋体"/>
          <w:b/>
          <w:bCs/>
          <w:i/>
          <w:iCs/>
          <w:sz w:val="20"/>
          <w:szCs w:val="20"/>
          <w:highlight w:val="none"/>
          <w:lang w:val="en-US" w:eastAsia="zh-CN"/>
        </w:rPr>
        <w:t>scenario with stringent latency requirement</w:t>
      </w:r>
      <w:r>
        <w:rPr>
          <w:rFonts w:hint="eastAsia"/>
          <w:b/>
          <w:bCs/>
          <w:i/>
          <w:iCs/>
          <w:sz w:val="20"/>
          <w:szCs w:val="20"/>
          <w:highlight w:val="none"/>
          <w:lang w:val="en-US" w:eastAsia="zh-CN"/>
        </w:rPr>
        <w:t>, such as URLLC</w:t>
      </w:r>
      <w:r>
        <w:rPr>
          <w:rFonts w:hint="eastAsia" w:eastAsia="宋体"/>
          <w:b/>
          <w:bCs/>
          <w:i/>
          <w:iCs/>
          <w:sz w:val="20"/>
          <w:szCs w:val="20"/>
          <w:highlight w:val="none"/>
          <w:lang w:val="en-US" w:eastAsia="zh-CN"/>
        </w:rPr>
        <w:t>.</w:t>
      </w:r>
    </w:p>
    <w:p>
      <w:pPr>
        <w:pStyle w:val="2"/>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Discussion on p</w:t>
      </w:r>
      <w:r>
        <w:rPr>
          <w:color w:val="000000" w:themeColor="text1"/>
          <w:highlight w:val="none"/>
          <w:lang w:eastAsia="zh-CN"/>
          <w14:textFill>
            <w14:solidFill>
              <w14:schemeClr w14:val="tx1"/>
            </w14:solidFill>
          </w14:textFill>
        </w:rPr>
        <w:t>ower saving from adaptation</w:t>
      </w:r>
      <w:r>
        <w:rPr>
          <w:rFonts w:hint="eastAsia"/>
          <w:color w:val="000000" w:themeColor="text1"/>
          <w:highlight w:val="none"/>
          <w:lang w:val="en-US" w:eastAsia="zh-CN"/>
          <w14:textFill>
            <w14:solidFill>
              <w14:schemeClr w14:val="tx1"/>
            </w14:solidFill>
          </w14:textFill>
        </w:rPr>
        <w:t xml:space="preserve"> aspects</w:t>
      </w:r>
    </w:p>
    <w:p>
      <w:pPr>
        <w:pStyle w:val="3"/>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Time domain</w:t>
      </w:r>
    </w:p>
    <w:p>
      <w:pPr>
        <w:pStyle w:val="4"/>
        <w:rPr>
          <w:rFonts w:hint="eastAsia"/>
          <w:lang w:val="en-US" w:eastAsia="zh-CN"/>
        </w:rPr>
      </w:pPr>
      <w:r>
        <w:rPr>
          <w:rFonts w:hint="eastAsia"/>
          <w:lang w:val="en-US" w:eastAsia="zh-CN"/>
        </w:rPr>
        <w:t xml:space="preserve">Cross slot scheduling </w:t>
      </w:r>
    </w:p>
    <w:p>
      <w:pPr>
        <w:jc w:val="both"/>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 xml:space="preserve">In NR Rel-15, the operation of cross slot scheduling have been supported, which is defined by the parameter of k0. Any value of {0,..,32} can be set for k0 in </w:t>
      </w:r>
      <w:r>
        <w:rPr>
          <w:i/>
          <w:iCs/>
        </w:rPr>
        <w:t>PDSCH-TimeDomainResourceAllocation</w:t>
      </w:r>
      <w:r>
        <w:rPr>
          <w:color w:val="000000" w:themeColor="text1"/>
          <w:highlight w:val="none"/>
          <w14:textFill>
            <w14:solidFill>
              <w14:schemeClr w14:val="tx1"/>
            </w14:solidFill>
          </w14:textFill>
        </w:rPr>
        <w:t xml:space="preserve"> </w:t>
      </w:r>
      <w:r>
        <w:rPr>
          <w:rFonts w:hint="eastAsia"/>
          <w:color w:val="000000" w:themeColor="text1"/>
          <w:highlight w:val="none"/>
          <w:lang w:val="en-US" w:eastAsia="zh-CN"/>
          <w14:textFill>
            <w14:solidFill>
              <w14:schemeClr w14:val="tx1"/>
            </w14:solidFill>
          </w14:textFill>
        </w:rPr>
        <w:t xml:space="preserve">IE. If the value of k0 is larger than zero, the PDSCH will arrive after k0 slots, which can be called cross slot scheduling. Otherwise, if the value of k0 is equal to zero, the PDSCH and PDCCH will be allocated at the same slot. Several </w:t>
      </w:r>
      <w:r>
        <w:rPr>
          <w:i/>
          <w:iCs/>
        </w:rPr>
        <w:t>PDSCH-TimeDomainResourceAllocation</w:t>
      </w:r>
      <w:r>
        <w:rPr>
          <w:color w:val="000000" w:themeColor="text1"/>
          <w:highlight w:val="none"/>
          <w14:textFill>
            <w14:solidFill>
              <w14:schemeClr w14:val="tx1"/>
            </w14:solidFill>
          </w14:textFill>
        </w:rPr>
        <w:t xml:space="preserve"> </w:t>
      </w:r>
      <w:r>
        <w:rPr>
          <w:rFonts w:hint="eastAsia"/>
          <w:color w:val="000000" w:themeColor="text1"/>
          <w:highlight w:val="none"/>
          <w:lang w:val="en-US" w:eastAsia="zh-CN"/>
          <w14:textFill>
            <w14:solidFill>
              <w14:schemeClr w14:val="tx1"/>
            </w14:solidFill>
          </w14:textFill>
        </w:rPr>
        <w:t xml:space="preserve">IEs are defined and included in a parameter of </w:t>
      </w:r>
      <w:r>
        <w:rPr>
          <w:i/>
          <w:iCs/>
        </w:rPr>
        <w:t>PDSCH-TimeDomainResourceAllocationList</w:t>
      </w:r>
      <w:r>
        <w:rPr>
          <w:color w:val="000000" w:themeColor="text1"/>
          <w:highlight w:val="none"/>
          <w14:textFill>
            <w14:solidFill>
              <w14:schemeClr w14:val="tx1"/>
            </w14:solidFill>
          </w14:textFill>
        </w:rPr>
        <w:t xml:space="preserve"> </w:t>
      </w:r>
      <w:r>
        <w:rPr>
          <w:rFonts w:hint="eastAsia"/>
          <w:color w:val="000000" w:themeColor="text1"/>
          <w:highlight w:val="none"/>
          <w:lang w:val="en-US" w:eastAsia="zh-CN"/>
          <w14:textFill>
            <w14:solidFill>
              <w14:schemeClr w14:val="tx1"/>
            </w14:solidFill>
          </w14:textFill>
        </w:rPr>
        <w:t xml:space="preserve">IE. If all the values of k0 are configured larger than zero in the </w:t>
      </w:r>
      <w:r>
        <w:rPr>
          <w:i/>
          <w:iCs/>
        </w:rPr>
        <w:t>PDSCH-TimeDomainResourceAllocationList</w:t>
      </w:r>
      <w:r>
        <w:rPr>
          <w:color w:val="000000" w:themeColor="text1"/>
          <w:highlight w:val="none"/>
          <w14:textFill>
            <w14:solidFill>
              <w14:schemeClr w14:val="tx1"/>
            </w14:solidFill>
          </w14:textFill>
        </w:rPr>
        <w:t xml:space="preserve"> </w:t>
      </w:r>
      <w:r>
        <w:rPr>
          <w:rFonts w:hint="eastAsia"/>
          <w:color w:val="000000" w:themeColor="text1"/>
          <w:highlight w:val="none"/>
          <w:lang w:val="en-US" w:eastAsia="zh-CN"/>
          <w14:textFill>
            <w14:solidFill>
              <w14:schemeClr w14:val="tx1"/>
            </w14:solidFill>
          </w14:textFill>
        </w:rPr>
        <w:t xml:space="preserve">IE, UE can make assumptions that it is configured for cross slot scheduling and UE can stop receiving the remaining OFDM symbols of the slot for reducing power consumption. Meanwhile, the parameter of k2 in </w:t>
      </w:r>
      <w:r>
        <w:rPr>
          <w:i/>
          <w:iCs/>
        </w:rPr>
        <w:t>P</w:t>
      </w:r>
      <w:r>
        <w:rPr>
          <w:rFonts w:hint="eastAsia"/>
          <w:i/>
          <w:iCs/>
          <w:lang w:val="en-US" w:eastAsia="zh-CN"/>
        </w:rPr>
        <w:t>U</w:t>
      </w:r>
      <w:r>
        <w:rPr>
          <w:i/>
          <w:iCs/>
        </w:rPr>
        <w:t>SCH-TimeDomainResourceAllocation</w:t>
      </w:r>
      <w:r>
        <w:rPr>
          <w:color w:val="000000" w:themeColor="text1"/>
          <w:highlight w:val="none"/>
          <w14:textFill>
            <w14:solidFill>
              <w14:schemeClr w14:val="tx1"/>
            </w14:solidFill>
          </w14:textFill>
        </w:rPr>
        <w:t xml:space="preserve"> </w:t>
      </w:r>
      <w:r>
        <w:rPr>
          <w:rFonts w:hint="eastAsia"/>
          <w:color w:val="000000" w:themeColor="text1"/>
          <w:highlight w:val="none"/>
          <w:lang w:val="en-US" w:eastAsia="zh-CN"/>
          <w14:textFill>
            <w14:solidFill>
              <w14:schemeClr w14:val="tx1"/>
            </w14:solidFill>
          </w14:textFill>
        </w:rPr>
        <w:t xml:space="preserve">IE can be set larger than zero for cross slot scheduling of PUSCH. </w:t>
      </w:r>
    </w:p>
    <w:p>
      <w:pPr>
        <w:jc w:val="both"/>
        <w:rPr>
          <w:rFonts w:hint="eastAsia"/>
          <w:color w:val="000000" w:themeColor="text1"/>
          <w:szCs w:val="22"/>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 xml:space="preserve">In NR Rel-15, cross slot scheduling for downlink or uplink has been supported. And, gNB is able to set a </w:t>
      </w:r>
      <w:r>
        <w:rPr>
          <w:color w:val="000000" w:themeColor="text1"/>
          <w:highlight w:val="none"/>
          <w14:textFill>
            <w14:solidFill>
              <w14:schemeClr w14:val="tx1"/>
            </w14:solidFill>
          </w14:textFill>
        </w:rPr>
        <w:t>proper</w:t>
      </w:r>
      <w:r>
        <w:rPr>
          <w:rFonts w:hint="eastAsia"/>
          <w:color w:val="000000" w:themeColor="text1"/>
          <w:highlight w:val="none"/>
          <w:lang w:val="en-US" w:eastAsia="zh-CN"/>
          <w14:textFill>
            <w14:solidFill>
              <w14:schemeClr w14:val="tx1"/>
            </w14:solidFill>
          </w14:textFill>
        </w:rPr>
        <w:t xml:space="preserve"> time domain</w:t>
      </w:r>
      <w:r>
        <w:rPr>
          <w:color w:val="000000" w:themeColor="text1"/>
          <w:highlight w:val="none"/>
          <w14:textFill>
            <w14:solidFill>
              <w14:schemeClr w14:val="tx1"/>
            </w14:solidFill>
          </w14:textFill>
        </w:rPr>
        <w:t xml:space="preserve"> </w:t>
      </w:r>
      <w:r>
        <w:rPr>
          <w:rFonts w:hint="eastAsia"/>
          <w:color w:val="000000" w:themeColor="text1"/>
          <w:highlight w:val="none"/>
          <w:lang w:val="en-US" w:eastAsia="zh-CN"/>
          <w14:textFill>
            <w14:solidFill>
              <w14:schemeClr w14:val="tx1"/>
            </w14:solidFill>
          </w14:textFill>
        </w:rPr>
        <w:t xml:space="preserve">scheduling parameter by balancing power saving gain with latency/throughput requirement based on the </w:t>
      </w:r>
      <w:r>
        <w:rPr>
          <w:rFonts w:hint="eastAsia"/>
          <w:color w:val="000000" w:themeColor="text1"/>
          <w:szCs w:val="22"/>
          <w:highlight w:val="none"/>
          <w:lang w:val="en-US" w:eastAsia="zh-CN"/>
          <w14:textFill>
            <w14:solidFill>
              <w14:schemeClr w14:val="tx1"/>
            </w14:solidFill>
          </w14:textFill>
        </w:rPr>
        <w:t xml:space="preserve">traffic characteristics or UE types (URLLC, eMBB, mMTC). In [3], the cross slot scheduling has power saving gain of 15% for VoIP and 26% for FTP compared with same slot scheduling. </w:t>
      </w:r>
    </w:p>
    <w:p>
      <w:pPr>
        <w:jc w:val="both"/>
        <w:rPr>
          <w:rFonts w:hint="eastAsia"/>
          <w:lang w:val="en-US" w:eastAsia="zh-CN"/>
        </w:rPr>
      </w:pPr>
      <w:r>
        <w:rPr>
          <w:rFonts w:hint="eastAsia" w:eastAsia="宋体"/>
          <w:b/>
          <w:bCs/>
          <w:i/>
          <w:iCs/>
          <w:sz w:val="20"/>
          <w:szCs w:val="20"/>
          <w:highlight w:val="none"/>
          <w:lang w:val="en-US" w:eastAsia="zh-CN"/>
        </w:rPr>
        <w:t>Observation</w:t>
      </w:r>
      <w:r>
        <w:rPr>
          <w:rFonts w:hint="eastAsia"/>
          <w:b/>
          <w:bCs/>
          <w:i/>
          <w:iCs/>
          <w:sz w:val="20"/>
          <w:szCs w:val="20"/>
          <w:highlight w:val="none"/>
          <w:lang w:val="en-US" w:eastAsia="zh-CN"/>
        </w:rPr>
        <w:t xml:space="preserve"> 2</w:t>
      </w:r>
      <w:r>
        <w:rPr>
          <w:rFonts w:hint="eastAsia" w:eastAsia="宋体"/>
          <w:b/>
          <w:bCs/>
          <w:i/>
          <w:iCs/>
          <w:sz w:val="20"/>
          <w:szCs w:val="20"/>
          <w:highlight w:val="none"/>
          <w:lang w:val="en-US" w:eastAsia="zh-CN"/>
        </w:rPr>
        <w:t xml:space="preserve">: </w:t>
      </w:r>
      <w:r>
        <w:rPr>
          <w:rFonts w:hint="eastAsia"/>
          <w:b/>
          <w:bCs w:val="0"/>
          <w:i/>
          <w:iCs w:val="0"/>
          <w:color w:val="000000" w:themeColor="text1"/>
          <w:highlight w:val="none"/>
          <w:lang w:val="en-US" w:eastAsia="zh-CN"/>
          <w14:textFill>
            <w14:solidFill>
              <w14:schemeClr w14:val="tx1"/>
            </w14:solidFill>
          </w14:textFill>
        </w:rPr>
        <w:t>C</w:t>
      </w:r>
      <w:r>
        <w:rPr>
          <w:rFonts w:hint="eastAsia"/>
          <w:b/>
          <w:bCs w:val="0"/>
          <w:i/>
          <w:iCs w:val="0"/>
          <w:strike w:val="0"/>
          <w:color w:val="000000" w:themeColor="text1"/>
          <w:highlight w:val="none"/>
          <w:lang w:val="en-US" w:eastAsia="zh-CN"/>
          <w14:textFill>
            <w14:solidFill>
              <w14:schemeClr w14:val="tx1"/>
            </w14:solidFill>
          </w14:textFill>
        </w:rPr>
        <w:t>ross slot scheduling for downlink and uplink have been supported for NR Rel-15</w:t>
      </w:r>
      <w:r>
        <w:rPr>
          <w:rFonts w:hint="eastAsia" w:eastAsia="宋体"/>
          <w:b/>
          <w:bCs/>
          <w:i/>
          <w:iCs/>
          <w:sz w:val="20"/>
          <w:szCs w:val="20"/>
          <w:highlight w:val="none"/>
          <w:lang w:val="en-US" w:eastAsia="zh-CN"/>
        </w:rPr>
        <w:t>.</w:t>
      </w:r>
    </w:p>
    <w:p>
      <w:pPr>
        <w:pStyle w:val="4"/>
        <w:rPr>
          <w:rFonts w:hint="eastAsia"/>
          <w:lang w:val="en-US" w:eastAsia="zh-CN"/>
        </w:rPr>
      </w:pPr>
      <w:r>
        <w:rPr>
          <w:rFonts w:hint="eastAsia"/>
          <w:lang w:val="en-US" w:eastAsia="zh-CN"/>
        </w:rPr>
        <w:t>C</w:t>
      </w:r>
      <w:r>
        <w:t>entralized scheduling</w:t>
      </w:r>
    </w:p>
    <w:p>
      <w:pPr>
        <w:keepNext w:val="0"/>
        <w:keepLines w:val="0"/>
        <w:pageBreakBefore w:val="0"/>
        <w:kinsoku/>
        <w:wordWrap/>
        <w:overflowPunct w:val="0"/>
        <w:topLinePunct w:val="0"/>
        <w:autoSpaceDE w:val="0"/>
        <w:autoSpaceDN w:val="0"/>
        <w:bidi w:val="0"/>
        <w:adjustRightInd w:val="0"/>
        <w:snapToGrid/>
        <w:spacing w:line="260" w:lineRule="auto"/>
        <w:jc w:val="both"/>
        <w:outlineLvl w:val="9"/>
        <w:rPr>
          <w:rFonts w:hint="eastAsia"/>
          <w:color w:val="000000" w:themeColor="text1"/>
          <w:szCs w:val="24"/>
          <w:highlight w:val="none"/>
          <w:lang w:val="en-US" w:eastAsia="zh-CN"/>
          <w14:textFill>
            <w14:solidFill>
              <w14:schemeClr w14:val="tx1"/>
            </w14:solidFill>
          </w14:textFill>
        </w:rPr>
      </w:pPr>
      <w:r>
        <w:rPr>
          <w:rFonts w:hint="eastAsia"/>
          <w:color w:val="000000" w:themeColor="text1"/>
          <w:szCs w:val="22"/>
          <w:highlight w:val="none"/>
          <w:lang w:val="en-US" w:eastAsia="zh-CN"/>
          <w14:textFill>
            <w14:solidFill>
              <w14:schemeClr w14:val="tx1"/>
            </w14:solidFill>
          </w14:textFill>
        </w:rPr>
        <w:t xml:space="preserve">If the data streams from different services or applications need to be transmitted synchronously for a UE, they can be scheduled to the same slot (cross slot scheduling may be used). We can call it as </w:t>
      </w:r>
      <w:r>
        <w:rPr>
          <w:rFonts w:ascii="Times New Roman" w:hAnsi="Times New Roman"/>
          <w:color w:val="000000" w:themeColor="text1"/>
          <w:szCs w:val="24"/>
          <w:highlight w:val="none"/>
          <w14:textFill>
            <w14:solidFill>
              <w14:schemeClr w14:val="tx1"/>
            </w14:solidFill>
          </w14:textFill>
        </w:rPr>
        <w:t>centralized scheduling</w:t>
      </w:r>
      <w:r>
        <w:rPr>
          <w:rFonts w:hint="eastAsia"/>
          <w:color w:val="000000" w:themeColor="text1"/>
          <w:szCs w:val="24"/>
          <w:highlight w:val="none"/>
          <w:lang w:val="en-US" w:eastAsia="zh-CN"/>
          <w14:textFill>
            <w14:solidFill>
              <w14:schemeClr w14:val="tx1"/>
            </w14:solidFill>
          </w14:textFill>
        </w:rPr>
        <w:t xml:space="preserve">. With the </w:t>
      </w:r>
      <w:r>
        <w:rPr>
          <w:rFonts w:ascii="Times New Roman" w:hAnsi="Times New Roman"/>
          <w:color w:val="000000" w:themeColor="text1"/>
          <w:szCs w:val="24"/>
          <w:highlight w:val="none"/>
          <w14:textFill>
            <w14:solidFill>
              <w14:schemeClr w14:val="tx1"/>
            </w14:solidFill>
          </w14:textFill>
        </w:rPr>
        <w:t>centralized scheduling</w:t>
      </w:r>
      <w:r>
        <w:rPr>
          <w:rFonts w:hint="eastAsia"/>
          <w:color w:val="000000" w:themeColor="text1"/>
          <w:szCs w:val="24"/>
          <w:highlight w:val="none"/>
          <w:lang w:val="en-US" w:eastAsia="zh-CN"/>
          <w14:textFill>
            <w14:solidFill>
              <w14:schemeClr w14:val="tx1"/>
            </w14:solidFill>
          </w14:textFill>
        </w:rPr>
        <w:t xml:space="preserve">, UE can detect and receive only one slot for PDSCH which may be helpful for power saving. An example for </w:t>
      </w:r>
      <w:r>
        <w:rPr>
          <w:rFonts w:ascii="Times New Roman" w:hAnsi="Times New Roman"/>
          <w:color w:val="000000" w:themeColor="text1"/>
          <w:szCs w:val="24"/>
          <w:highlight w:val="none"/>
          <w14:textFill>
            <w14:solidFill>
              <w14:schemeClr w14:val="tx1"/>
            </w14:solidFill>
          </w14:textFill>
        </w:rPr>
        <w:t>centralized scheduling</w:t>
      </w:r>
      <w:r>
        <w:rPr>
          <w:rFonts w:hint="eastAsia"/>
          <w:color w:val="000000" w:themeColor="text1"/>
          <w:szCs w:val="24"/>
          <w:highlight w:val="none"/>
          <w:lang w:val="en-US" w:eastAsia="zh-CN"/>
          <w14:textFill>
            <w14:solidFill>
              <w14:schemeClr w14:val="tx1"/>
            </w14:solidFill>
          </w14:textFill>
        </w:rPr>
        <w:t xml:space="preserve"> is shown in Figure 1, where 3 PDSCH are scheduled intensively at slot 4. Since the PDSCH is processed intensively at the same slot, power consumption might be reduced. </w:t>
      </w:r>
    </w:p>
    <w:p>
      <w:pPr>
        <w:keepNext w:val="0"/>
        <w:keepLines w:val="0"/>
        <w:pageBreakBefore w:val="0"/>
        <w:kinsoku/>
        <w:wordWrap/>
        <w:overflowPunct w:val="0"/>
        <w:topLinePunct w:val="0"/>
        <w:autoSpaceDE w:val="0"/>
        <w:autoSpaceDN w:val="0"/>
        <w:bidi w:val="0"/>
        <w:adjustRightInd w:val="0"/>
        <w:snapToGrid/>
        <w:spacing w:line="260" w:lineRule="auto"/>
        <w:jc w:val="center"/>
        <w:outlineLvl w:val="9"/>
        <w:rPr>
          <w:color w:val="000000" w:themeColor="text1"/>
          <w:highlight w:val="none"/>
          <w14:textFill>
            <w14:solidFill>
              <w14:schemeClr w14:val="tx1"/>
            </w14:solidFill>
          </w14:textFill>
        </w:rPr>
      </w:pPr>
      <w:r>
        <w:drawing>
          <wp:inline distT="0" distB="0" distL="114300" distR="114300">
            <wp:extent cx="3070225" cy="2062480"/>
            <wp:effectExtent l="0" t="0" r="0" b="0"/>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pic:cNvPicPr>
                      <a:picLocks noChangeAspect="1"/>
                    </pic:cNvPicPr>
                  </pic:nvPicPr>
                  <pic:blipFill>
                    <a:blip r:embed="rId6"/>
                    <a:stretch>
                      <a:fillRect/>
                    </a:stretch>
                  </pic:blipFill>
                  <pic:spPr>
                    <a:xfrm>
                      <a:off x="0" y="0"/>
                      <a:ext cx="3070225" cy="2062480"/>
                    </a:xfrm>
                    <a:prstGeom prst="rect">
                      <a:avLst/>
                    </a:prstGeom>
                    <a:noFill/>
                    <a:ln w="9525">
                      <a:noFill/>
                    </a:ln>
                  </pic:spPr>
                </pic:pic>
              </a:graphicData>
            </a:graphic>
          </wp:inline>
        </w:drawing>
      </w:r>
    </w:p>
    <w:p>
      <w:pPr>
        <w:keepNext w:val="0"/>
        <w:keepLines w:val="0"/>
        <w:pageBreakBefore w:val="0"/>
        <w:kinsoku/>
        <w:wordWrap/>
        <w:overflowPunct w:val="0"/>
        <w:topLinePunct w:val="0"/>
        <w:autoSpaceDE w:val="0"/>
        <w:autoSpaceDN w:val="0"/>
        <w:bidi w:val="0"/>
        <w:adjustRightInd w:val="0"/>
        <w:snapToGrid/>
        <w:spacing w:line="260" w:lineRule="auto"/>
        <w:jc w:val="center"/>
        <w:outlineLvl w:val="9"/>
        <w:rPr>
          <w:rFonts w:hint="eastAsia" w:eastAsia="宋体"/>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 xml:space="preserve">Figure 1 Example of </w:t>
      </w:r>
      <w:r>
        <w:rPr>
          <w:rFonts w:ascii="Times New Roman" w:hAnsi="Times New Roman"/>
          <w:color w:val="000000" w:themeColor="text1"/>
          <w:szCs w:val="24"/>
          <w:highlight w:val="none"/>
          <w14:textFill>
            <w14:solidFill>
              <w14:schemeClr w14:val="tx1"/>
            </w14:solidFill>
          </w14:textFill>
        </w:rPr>
        <w:t>centralized scheduling</w:t>
      </w:r>
    </w:p>
    <w:p>
      <w:pPr>
        <w:pStyle w:val="122"/>
        <w:keepNext w:val="0"/>
        <w:keepLines w:val="0"/>
        <w:pageBreakBefore w:val="0"/>
        <w:numPr>
          <w:ilvl w:val="0"/>
          <w:numId w:val="0"/>
        </w:numPr>
        <w:kinsoku/>
        <w:wordWrap/>
        <w:overflowPunct w:val="0"/>
        <w:topLinePunct w:val="0"/>
        <w:autoSpaceDE w:val="0"/>
        <w:autoSpaceDN w:val="0"/>
        <w:bidi w:val="0"/>
        <w:adjustRightInd w:val="0"/>
        <w:snapToGrid/>
        <w:spacing w:line="260" w:lineRule="auto"/>
        <w:outlineLvl w:val="9"/>
        <w:rPr>
          <w:rFonts w:hint="eastAsia" w:ascii="Times New Roman" w:hAnsi="Times New Roman" w:eastAsia="宋体"/>
          <w:szCs w:val="24"/>
          <w:lang w:val="en-US" w:eastAsia="zh-CN"/>
        </w:rPr>
      </w:pPr>
      <w:r>
        <w:rPr>
          <w:rFonts w:hint="eastAsia" w:ascii="Times New Roman" w:hAnsi="Times New Roman" w:eastAsia="宋体"/>
          <w:szCs w:val="24"/>
          <w:lang w:val="en-US" w:eastAsia="zh-CN"/>
        </w:rPr>
        <w:t xml:space="preserve">For eMBB scenario, a large amount of data packets for an application may be transmitted to UE. It </w:t>
      </w:r>
      <w:r>
        <w:rPr>
          <w:rFonts w:ascii="Times New Roman" w:hAnsi="Times New Roman"/>
          <w:szCs w:val="24"/>
        </w:rPr>
        <w:t xml:space="preserve">might need to be segmented </w:t>
      </w:r>
      <w:r>
        <w:rPr>
          <w:rFonts w:hint="eastAsia" w:ascii="Times New Roman" w:hAnsi="Times New Roman" w:eastAsia="宋体"/>
          <w:szCs w:val="24"/>
          <w:lang w:val="en-US" w:eastAsia="zh-CN"/>
        </w:rPr>
        <w:t>into several transport blocks</w:t>
      </w:r>
      <w:r>
        <w:rPr>
          <w:rFonts w:ascii="Times New Roman" w:hAnsi="Times New Roman"/>
          <w:szCs w:val="24"/>
        </w:rPr>
        <w:t>.</w:t>
      </w:r>
      <w:r>
        <w:rPr>
          <w:rFonts w:hint="eastAsia" w:ascii="Times New Roman" w:hAnsi="Times New Roman" w:eastAsia="宋体"/>
          <w:szCs w:val="24"/>
          <w:lang w:val="en-US" w:eastAsia="zh-CN"/>
        </w:rPr>
        <w:t xml:space="preserve"> And, each transport block is transmitted by a pair of PDCCH and PDSCH for legacy way. Therefore, it is possible to use one PDCCH to indicate the allocations of more than one PDSCH, which can be named as multi-slot scheduling for centralized scheduling. As shown in Figure 2, the scheduling allocations of PDSCH 0, and PDSCH1 are indicated by a PDCCH at slot 0. </w:t>
      </w:r>
      <w:r>
        <w:rPr>
          <w:rFonts w:ascii="Times New Roman" w:hAnsi="Times New Roman"/>
          <w:szCs w:val="24"/>
        </w:rPr>
        <w:t xml:space="preserve">UE only needs to wake up </w:t>
      </w:r>
      <w:r>
        <w:rPr>
          <w:rFonts w:hint="eastAsia" w:ascii="Times New Roman" w:hAnsi="Times New Roman" w:eastAsia="宋体"/>
          <w:szCs w:val="24"/>
          <w:lang w:val="en-US" w:eastAsia="zh-CN"/>
        </w:rPr>
        <w:t>3</w:t>
      </w:r>
      <w:r>
        <w:rPr>
          <w:rFonts w:ascii="Times New Roman" w:hAnsi="Times New Roman"/>
          <w:szCs w:val="24"/>
        </w:rPr>
        <w:t xml:space="preserve"> times: monitoring PDCCH at slot 0, receiving PDSCH 0 at slot </w:t>
      </w:r>
      <w:r>
        <w:rPr>
          <w:rFonts w:hint="eastAsia" w:ascii="Times New Roman" w:hAnsi="Times New Roman" w:eastAsia="宋体"/>
          <w:szCs w:val="24"/>
          <w:lang w:val="en-US" w:eastAsia="zh-CN"/>
        </w:rPr>
        <w:t xml:space="preserve">2, and </w:t>
      </w:r>
      <w:r>
        <w:rPr>
          <w:rFonts w:ascii="Times New Roman" w:hAnsi="Times New Roman"/>
          <w:szCs w:val="24"/>
        </w:rPr>
        <w:t xml:space="preserve">PDSCH </w:t>
      </w:r>
      <w:r>
        <w:rPr>
          <w:rFonts w:hint="eastAsia" w:ascii="Times New Roman" w:hAnsi="Times New Roman" w:eastAsia="宋体"/>
          <w:szCs w:val="24"/>
          <w:lang w:val="en-US" w:eastAsia="zh-CN"/>
        </w:rPr>
        <w:t>1</w:t>
      </w:r>
      <w:r>
        <w:rPr>
          <w:rFonts w:ascii="Times New Roman" w:hAnsi="Times New Roman"/>
          <w:szCs w:val="24"/>
        </w:rPr>
        <w:t xml:space="preserve"> at slot </w:t>
      </w:r>
      <w:r>
        <w:rPr>
          <w:rFonts w:hint="eastAsia" w:ascii="Times New Roman" w:hAnsi="Times New Roman" w:eastAsia="宋体"/>
          <w:szCs w:val="24"/>
          <w:lang w:val="en-US" w:eastAsia="zh-CN"/>
        </w:rPr>
        <w:t>3</w:t>
      </w:r>
      <w:r>
        <w:rPr>
          <w:rFonts w:ascii="Times New Roman" w:hAnsi="Times New Roman"/>
          <w:szCs w:val="24"/>
        </w:rPr>
        <w:t>.</w:t>
      </w:r>
      <w:r>
        <w:rPr>
          <w:rFonts w:hint="eastAsia" w:ascii="Times New Roman" w:hAnsi="Times New Roman" w:eastAsia="宋体"/>
          <w:szCs w:val="24"/>
          <w:lang w:val="en-US" w:eastAsia="zh-CN"/>
        </w:rPr>
        <w:t xml:space="preserve"> And, the lower power consumption might be made compared with legacy scheme. </w:t>
      </w:r>
    </w:p>
    <w:p>
      <w:pPr>
        <w:pStyle w:val="122"/>
        <w:keepNext w:val="0"/>
        <w:keepLines w:val="0"/>
        <w:pageBreakBefore w:val="0"/>
        <w:numPr>
          <w:ilvl w:val="0"/>
          <w:numId w:val="0"/>
        </w:numPr>
        <w:kinsoku/>
        <w:wordWrap/>
        <w:overflowPunct w:val="0"/>
        <w:topLinePunct w:val="0"/>
        <w:autoSpaceDE w:val="0"/>
        <w:autoSpaceDN w:val="0"/>
        <w:bidi w:val="0"/>
        <w:adjustRightInd w:val="0"/>
        <w:snapToGrid/>
        <w:spacing w:line="260" w:lineRule="auto"/>
        <w:jc w:val="center"/>
        <w:outlineLvl w:val="9"/>
      </w:pPr>
      <w:r>
        <w:drawing>
          <wp:inline distT="0" distB="0" distL="114300" distR="114300">
            <wp:extent cx="2715895" cy="2301240"/>
            <wp:effectExtent l="0" t="0" r="762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7"/>
                    <a:stretch>
                      <a:fillRect/>
                    </a:stretch>
                  </pic:blipFill>
                  <pic:spPr>
                    <a:xfrm>
                      <a:off x="0" y="0"/>
                      <a:ext cx="2715895" cy="2301240"/>
                    </a:xfrm>
                    <a:prstGeom prst="rect">
                      <a:avLst/>
                    </a:prstGeom>
                    <a:noFill/>
                    <a:ln w="9525">
                      <a:noFill/>
                    </a:ln>
                  </pic:spPr>
                </pic:pic>
              </a:graphicData>
            </a:graphic>
          </wp:inline>
        </w:drawing>
      </w:r>
    </w:p>
    <w:p>
      <w:pPr>
        <w:pStyle w:val="122"/>
        <w:keepNext w:val="0"/>
        <w:keepLines w:val="0"/>
        <w:pageBreakBefore w:val="0"/>
        <w:numPr>
          <w:ilvl w:val="0"/>
          <w:numId w:val="0"/>
        </w:numPr>
        <w:kinsoku/>
        <w:wordWrap/>
        <w:overflowPunct w:val="0"/>
        <w:topLinePunct w:val="0"/>
        <w:autoSpaceDE w:val="0"/>
        <w:autoSpaceDN w:val="0"/>
        <w:bidi w:val="0"/>
        <w:adjustRightInd w:val="0"/>
        <w:snapToGrid/>
        <w:spacing w:line="260" w:lineRule="auto"/>
        <w:jc w:val="center"/>
        <w:outlineLvl w:val="9"/>
        <w:rPr>
          <w:rFonts w:hint="default" w:ascii="Times New Roman" w:hAnsi="Times New Roman" w:cs="Times New Roman"/>
          <w:lang w:val="en-US" w:eastAsia="zh-CN"/>
        </w:rPr>
      </w:pPr>
      <w:r>
        <w:rPr>
          <w:rFonts w:hint="default" w:ascii="Times New Roman" w:hAnsi="Times New Roman" w:cs="Times New Roman"/>
          <w:color w:val="000000" w:themeColor="text1"/>
          <w:highlight w:val="none"/>
          <w:lang w:val="en-US" w:eastAsia="zh-CN"/>
          <w14:textFill>
            <w14:solidFill>
              <w14:schemeClr w14:val="tx1"/>
            </w14:solidFill>
          </w14:textFill>
        </w:rPr>
        <w:t xml:space="preserve">Figure </w:t>
      </w:r>
      <w:r>
        <w:rPr>
          <w:rFonts w:hint="eastAsia" w:ascii="Times New Roman" w:hAnsi="Times New Roman" w:cs="Times New Roman"/>
          <w:color w:val="000000" w:themeColor="text1"/>
          <w:highlight w:val="none"/>
          <w:lang w:val="en-US" w:eastAsia="zh-CN"/>
          <w14:textFill>
            <w14:solidFill>
              <w14:schemeClr w14:val="tx1"/>
            </w14:solidFill>
          </w14:textFill>
        </w:rPr>
        <w:t>2</w:t>
      </w:r>
      <w:r>
        <w:rPr>
          <w:rFonts w:hint="default" w:ascii="Times New Roman" w:hAnsi="Times New Roman" w:cs="Times New Roman"/>
          <w:color w:val="000000" w:themeColor="text1"/>
          <w:highlight w:val="none"/>
          <w:lang w:val="en-US" w:eastAsia="zh-CN"/>
          <w14:textFill>
            <w14:solidFill>
              <w14:schemeClr w14:val="tx1"/>
            </w14:solidFill>
          </w14:textFill>
        </w:rPr>
        <w:t xml:space="preserve"> Example of </w:t>
      </w:r>
      <w:r>
        <w:rPr>
          <w:rFonts w:hint="default" w:ascii="Times New Roman" w:hAnsi="Times New Roman" w:eastAsia="宋体" w:cs="Times New Roman"/>
          <w:szCs w:val="24"/>
          <w:lang w:val="en-US" w:eastAsia="zh-CN"/>
        </w:rPr>
        <w:t>multi-slot scheduling</w:t>
      </w:r>
    </w:p>
    <w:p>
      <w:pPr>
        <w:keepNext w:val="0"/>
        <w:keepLines w:val="0"/>
        <w:pageBreakBefore w:val="0"/>
        <w:kinsoku/>
        <w:wordWrap/>
        <w:overflowPunct w:val="0"/>
        <w:topLinePunct w:val="0"/>
        <w:autoSpaceDE w:val="0"/>
        <w:autoSpaceDN w:val="0"/>
        <w:bidi w:val="0"/>
        <w:adjustRightInd w:val="0"/>
        <w:snapToGrid/>
        <w:spacing w:line="260" w:lineRule="auto"/>
        <w:outlineLvl w:val="9"/>
        <w:rPr>
          <w:rFonts w:hint="eastAsia"/>
          <w:color w:val="000000" w:themeColor="text1"/>
          <w:highlight w:val="none"/>
          <w:lang w:val="en-US" w:eastAsia="zh-CN"/>
          <w14:textFill>
            <w14:solidFill>
              <w14:schemeClr w14:val="tx1"/>
            </w14:solidFill>
          </w14:textFill>
        </w:rPr>
      </w:pPr>
      <w:r>
        <w:rPr>
          <w:rFonts w:hint="eastAsia"/>
          <w:b/>
          <w:bCs w:val="0"/>
          <w:i/>
          <w:iCs w:val="0"/>
          <w:color w:val="000000" w:themeColor="text1"/>
          <w:sz w:val="20"/>
          <w:szCs w:val="20"/>
          <w:highlight w:val="none"/>
          <w:lang w:val="en-US" w:eastAsia="zh-CN"/>
          <w14:textFill>
            <w14:solidFill>
              <w14:schemeClr w14:val="tx1"/>
            </w14:solidFill>
          </w14:textFill>
        </w:rPr>
        <w:t xml:space="preserve">Proposal 4: Cross slot scheduling and </w:t>
      </w:r>
      <w:r>
        <w:rPr>
          <w:rFonts w:ascii="Times New Roman" w:hAnsi="Times New Roman"/>
          <w:b/>
          <w:bCs w:val="0"/>
          <w:i/>
          <w:iCs w:val="0"/>
          <w:color w:val="000000" w:themeColor="text1"/>
          <w:szCs w:val="24"/>
          <w:highlight w:val="none"/>
          <w14:textFill>
            <w14:solidFill>
              <w14:schemeClr w14:val="tx1"/>
            </w14:solidFill>
          </w14:textFill>
        </w:rPr>
        <w:t>centralized scheduling</w:t>
      </w:r>
      <w:r>
        <w:rPr>
          <w:rFonts w:hint="eastAsia"/>
          <w:b/>
          <w:bCs w:val="0"/>
          <w:i/>
          <w:iCs w:val="0"/>
          <w:color w:val="000000" w:themeColor="text1"/>
          <w:szCs w:val="24"/>
          <w:highlight w:val="none"/>
          <w:lang w:val="en-US" w:eastAsia="zh-CN"/>
          <w14:textFill>
            <w14:solidFill>
              <w14:schemeClr w14:val="tx1"/>
            </w14:solidFill>
          </w14:textFill>
        </w:rPr>
        <w:t xml:space="preserve"> can </w:t>
      </w:r>
      <w:r>
        <w:rPr>
          <w:rFonts w:hint="eastAsia"/>
          <w:b/>
          <w:bCs w:val="0"/>
          <w:i/>
          <w:iCs w:val="0"/>
          <w:color w:val="000000" w:themeColor="text1"/>
          <w:highlight w:val="none"/>
          <w:lang w:val="en-US" w:eastAsia="zh-CN"/>
          <w14:textFill>
            <w14:solidFill>
              <w14:schemeClr w14:val="tx1"/>
            </w14:solidFill>
          </w14:textFill>
        </w:rPr>
        <w:t>be considered for UE power saving</w:t>
      </w:r>
      <w:r>
        <w:rPr>
          <w:rFonts w:hint="eastAsia" w:ascii="Times New Roman" w:hAnsi="Times New Roman"/>
          <w:b/>
          <w:bCs w:val="0"/>
          <w:i/>
          <w:iCs w:val="0"/>
          <w:color w:val="000000" w:themeColor="text1"/>
          <w:sz w:val="20"/>
          <w:szCs w:val="20"/>
          <w:highlight w:val="none"/>
          <w:lang w:val="en-US" w:eastAsia="zh-CN"/>
          <w14:textFill>
            <w14:solidFill>
              <w14:schemeClr w14:val="tx1"/>
            </w14:solidFill>
          </w14:textFill>
        </w:rPr>
        <w:t>.</w:t>
      </w:r>
    </w:p>
    <w:p>
      <w:pPr>
        <w:rPr>
          <w:rFonts w:hint="eastAsia"/>
          <w:color w:val="000000" w:themeColor="text1"/>
          <w:highlight w:val="none"/>
          <w:lang w:val="en-US" w:eastAsia="zh-CN"/>
          <w14:textFill>
            <w14:solidFill>
              <w14:schemeClr w14:val="tx1"/>
            </w14:solidFill>
          </w14:textFill>
        </w:rPr>
      </w:pPr>
    </w:p>
    <w:p>
      <w:pPr>
        <w:pStyle w:val="3"/>
        <w:rPr>
          <w:rFonts w:hint="default"/>
        </w:rPr>
      </w:pPr>
      <w:r>
        <w:rPr>
          <w:rFonts w:hint="default"/>
        </w:rPr>
        <w:t>DRX configuration</w:t>
      </w:r>
    </w:p>
    <w:p>
      <w:pPr>
        <w:keepNext w:val="0"/>
        <w:keepLines w:val="0"/>
        <w:pageBreakBefore w:val="0"/>
        <w:widowControl/>
        <w:kinsoku/>
        <w:wordWrap/>
        <w:overflowPunct w:val="0"/>
        <w:topLinePunct w:val="0"/>
        <w:autoSpaceDE w:val="0"/>
        <w:autoSpaceDN w:val="0"/>
        <w:bidi w:val="0"/>
        <w:adjustRightInd w:val="0"/>
        <w:snapToGrid/>
        <w:spacing w:after="180" w:line="260" w:lineRule="auto"/>
        <w:jc w:val="both"/>
        <w:textAlignment w:val="auto"/>
        <w:outlineLvl w:val="9"/>
        <w:rPr>
          <w:rFonts w:hint="eastAsia"/>
          <w:color w:val="000000" w:themeColor="text1"/>
          <w:sz w:val="20"/>
          <w:szCs w:val="20"/>
          <w:highlight w:val="none"/>
          <w:lang w:val="en-US" w:eastAsia="zh-CN"/>
          <w14:textFill>
            <w14:solidFill>
              <w14:schemeClr w14:val="tx1"/>
            </w14:solidFill>
          </w14:textFill>
        </w:rPr>
      </w:pPr>
      <w:r>
        <w:rPr>
          <w:rFonts w:hint="eastAsia"/>
          <w:color w:val="000000" w:themeColor="text1"/>
          <w:sz w:val="20"/>
          <w:szCs w:val="20"/>
          <w:highlight w:val="none"/>
          <w:lang w:val="en-US" w:eastAsia="zh-CN"/>
          <w14:textFill>
            <w14:solidFill>
              <w14:schemeClr w14:val="tx1"/>
            </w14:solidFill>
          </w14:textFill>
        </w:rPr>
        <w:t xml:space="preserve">For </w:t>
      </w:r>
      <w:r>
        <w:rPr>
          <w:rFonts w:hint="eastAsia"/>
          <w:color w:val="000000" w:themeColor="text1"/>
          <w:sz w:val="20"/>
          <w:szCs w:val="20"/>
          <w:highlight w:val="none"/>
          <w:lang w:eastAsia="zh-CN"/>
          <w14:textFill>
            <w14:solidFill>
              <w14:schemeClr w14:val="tx1"/>
            </w14:solidFill>
          </w14:textFill>
        </w:rPr>
        <w:t>RRC_CONNECTED</w:t>
      </w:r>
      <w:r>
        <w:rPr>
          <w:color w:val="000000" w:themeColor="text1"/>
          <w:sz w:val="20"/>
          <w:szCs w:val="20"/>
          <w:highlight w:val="none"/>
          <w:lang w:eastAsia="zh-CN"/>
          <w14:textFill>
            <w14:solidFill>
              <w14:schemeClr w14:val="tx1"/>
            </w14:solidFill>
          </w14:textFill>
        </w:rPr>
        <w:t xml:space="preserve"> mode, DRX</w:t>
      </w:r>
      <w:r>
        <w:rPr>
          <w:rFonts w:hint="eastAsia"/>
          <w:color w:val="000000" w:themeColor="text1"/>
          <w:sz w:val="20"/>
          <w:szCs w:val="20"/>
          <w:highlight w:val="none"/>
          <w:lang w:val="en-US" w:eastAsia="zh-CN"/>
          <w14:textFill>
            <w14:solidFill>
              <w14:schemeClr w14:val="tx1"/>
            </w14:solidFill>
          </w14:textFill>
        </w:rPr>
        <w:t xml:space="preserve"> (</w:t>
      </w:r>
      <w:r>
        <w:rPr>
          <w:sz w:val="20"/>
          <w:szCs w:val="20"/>
        </w:rPr>
        <w:t>Discontinuous Reception</w:t>
      </w:r>
      <w:r>
        <w:rPr>
          <w:rFonts w:hint="eastAsia"/>
          <w:color w:val="000000" w:themeColor="text1"/>
          <w:sz w:val="20"/>
          <w:szCs w:val="20"/>
          <w:highlight w:val="none"/>
          <w:lang w:val="en-US" w:eastAsia="zh-CN"/>
          <w14:textFill>
            <w14:solidFill>
              <w14:schemeClr w14:val="tx1"/>
            </w14:solidFill>
          </w14:textFill>
        </w:rPr>
        <w:t>)</w:t>
      </w:r>
      <w:r>
        <w:rPr>
          <w:color w:val="000000" w:themeColor="text1"/>
          <w:sz w:val="20"/>
          <w:szCs w:val="20"/>
          <w:highlight w:val="none"/>
          <w:lang w:eastAsia="zh-CN"/>
          <w14:textFill>
            <w14:solidFill>
              <w14:schemeClr w14:val="tx1"/>
            </w14:solidFill>
          </w14:textFill>
        </w:rPr>
        <w:t xml:space="preserve"> </w:t>
      </w:r>
      <w:r>
        <w:rPr>
          <w:rFonts w:hint="eastAsia"/>
          <w:color w:val="000000" w:themeColor="text1"/>
          <w:sz w:val="20"/>
          <w:szCs w:val="20"/>
          <w:highlight w:val="none"/>
          <w:lang w:val="en-US" w:eastAsia="zh-CN"/>
          <w14:textFill>
            <w14:solidFill>
              <w14:schemeClr w14:val="tx1"/>
            </w14:solidFill>
          </w14:textFill>
        </w:rPr>
        <w:t xml:space="preserve">operation </w:t>
      </w:r>
      <w:r>
        <w:rPr>
          <w:color w:val="000000" w:themeColor="text1"/>
          <w:sz w:val="20"/>
          <w:szCs w:val="20"/>
          <w:highlight w:val="none"/>
          <w:lang w:eastAsia="zh-CN"/>
          <w14:textFill>
            <w14:solidFill>
              <w14:schemeClr w14:val="tx1"/>
            </w14:solidFill>
          </w14:textFill>
        </w:rPr>
        <w:t xml:space="preserve">is used in both LTE and NR </w:t>
      </w:r>
      <w:r>
        <w:rPr>
          <w:rFonts w:hint="eastAsia"/>
          <w:color w:val="000000" w:themeColor="text1"/>
          <w:sz w:val="20"/>
          <w:szCs w:val="20"/>
          <w:highlight w:val="none"/>
          <w:lang w:val="en-US" w:eastAsia="zh-CN"/>
          <w14:textFill>
            <w14:solidFill>
              <w14:schemeClr w14:val="tx1"/>
            </w14:solidFill>
          </w14:textFill>
        </w:rPr>
        <w:t xml:space="preserve">for power saving. The DRX operation aims to skip the PDCCH monitoring occasion of no uplink/downlink grant and reduce the unnecessary power consumption. During DRX operation, UE is able to enter in deep sleep state for long inactive (off duration) time or light sleep for short inactive time. And, UE needs to wake up to monitor the channel at active state (on duration). </w:t>
      </w:r>
    </w:p>
    <w:p>
      <w:pPr>
        <w:keepNext w:val="0"/>
        <w:keepLines w:val="0"/>
        <w:pageBreakBefore w:val="0"/>
        <w:widowControl/>
        <w:kinsoku/>
        <w:wordWrap/>
        <w:overflowPunct w:val="0"/>
        <w:topLinePunct w:val="0"/>
        <w:autoSpaceDE w:val="0"/>
        <w:autoSpaceDN w:val="0"/>
        <w:bidi w:val="0"/>
        <w:adjustRightInd w:val="0"/>
        <w:snapToGrid/>
        <w:spacing w:after="180" w:line="260" w:lineRule="auto"/>
        <w:jc w:val="both"/>
        <w:textAlignment w:val="auto"/>
        <w:outlineLvl w:val="9"/>
        <w:rPr>
          <w:color w:val="000000" w:themeColor="text1"/>
          <w:sz w:val="20"/>
          <w:szCs w:val="20"/>
          <w:highlight w:val="none"/>
          <w14:textFill>
            <w14:solidFill>
              <w14:schemeClr w14:val="tx1"/>
            </w14:solidFill>
          </w14:textFill>
        </w:rPr>
      </w:pPr>
      <w:r>
        <w:rPr>
          <w:rFonts w:hint="eastAsia"/>
          <w:color w:val="000000" w:themeColor="text1"/>
          <w:sz w:val="20"/>
          <w:szCs w:val="20"/>
          <w:highlight w:val="none"/>
          <w:lang w:val="en-US" w:eastAsia="zh-CN"/>
          <w14:textFill>
            <w14:solidFill>
              <w14:schemeClr w14:val="tx1"/>
            </w14:solidFill>
          </w14:textFill>
        </w:rPr>
        <w:t>An example of C-DRX operation is shown in Figure 3 with DRX parameters of {</w:t>
      </w:r>
      <w:r>
        <w:rPr>
          <w:i/>
          <w:iCs/>
          <w:sz w:val="20"/>
          <w:szCs w:val="20"/>
          <w:highlight w:val="none"/>
        </w:rPr>
        <w:t>drx-InactivityTimer</w:t>
      </w:r>
      <w:r>
        <w:rPr>
          <w:rFonts w:hint="eastAsia"/>
          <w:color w:val="000000" w:themeColor="text1"/>
          <w:sz w:val="20"/>
          <w:szCs w:val="20"/>
          <w:highlight w:val="none"/>
          <w:lang w:val="en-US" w:eastAsia="zh-CN"/>
          <w14:textFill>
            <w14:solidFill>
              <w14:schemeClr w14:val="tx1"/>
            </w14:solidFill>
          </w14:textFill>
        </w:rPr>
        <w:t xml:space="preserve"> = 3 ms, </w:t>
      </w:r>
      <w:r>
        <w:rPr>
          <w:i/>
          <w:iCs/>
          <w:sz w:val="20"/>
          <w:szCs w:val="20"/>
          <w:highlight w:val="none"/>
        </w:rPr>
        <w:t>drx-onDurationTimer</w:t>
      </w:r>
      <w:r>
        <w:rPr>
          <w:rFonts w:hint="eastAsia"/>
          <w:color w:val="000000" w:themeColor="text1"/>
          <w:sz w:val="20"/>
          <w:szCs w:val="20"/>
          <w:highlight w:val="none"/>
          <w:lang w:val="en-US" w:eastAsia="zh-CN"/>
          <w14:textFill>
            <w14:solidFill>
              <w14:schemeClr w14:val="tx1"/>
            </w14:solidFill>
          </w14:textFill>
        </w:rPr>
        <w:t xml:space="preserve"> = 2 ms, </w:t>
      </w:r>
      <w:r>
        <w:rPr>
          <w:i/>
          <w:iCs/>
          <w:sz w:val="20"/>
          <w:szCs w:val="20"/>
          <w:highlight w:val="none"/>
        </w:rPr>
        <w:t>drx-ShortCycle</w:t>
      </w:r>
      <w:r>
        <w:rPr>
          <w:rFonts w:hint="eastAsia"/>
          <w:color w:val="000000" w:themeColor="text1"/>
          <w:sz w:val="20"/>
          <w:szCs w:val="20"/>
          <w:highlight w:val="none"/>
          <w:lang w:val="en-US" w:eastAsia="zh-CN"/>
          <w14:textFill>
            <w14:solidFill>
              <w14:schemeClr w14:val="tx1"/>
            </w14:solidFill>
          </w14:textFill>
        </w:rPr>
        <w:t xml:space="preserve"> = 5 ms, </w:t>
      </w:r>
      <w:r>
        <w:rPr>
          <w:i/>
          <w:iCs/>
          <w:sz w:val="20"/>
          <w:szCs w:val="20"/>
          <w:highlight w:val="none"/>
        </w:rPr>
        <w:t>drx-LongCycleStartOffset</w:t>
      </w:r>
      <w:r>
        <w:rPr>
          <w:rFonts w:hint="eastAsia"/>
          <w:color w:val="000000" w:themeColor="text1"/>
          <w:sz w:val="20"/>
          <w:szCs w:val="20"/>
          <w:highlight w:val="none"/>
          <w:lang w:val="en-US" w:eastAsia="zh-CN"/>
          <w14:textFill>
            <w14:solidFill>
              <w14:schemeClr w14:val="tx1"/>
            </w14:solidFill>
          </w14:textFill>
        </w:rPr>
        <w:t xml:space="preserve"> = [10 ms, 0 ms], </w:t>
      </w:r>
      <w:r>
        <w:rPr>
          <w:i/>
          <w:iCs/>
          <w:sz w:val="20"/>
          <w:szCs w:val="20"/>
          <w:highlight w:val="none"/>
        </w:rPr>
        <w:t>drx-ShortCycleTimer</w:t>
      </w:r>
      <w:r>
        <w:rPr>
          <w:rFonts w:hint="eastAsia"/>
          <w:color w:val="000000" w:themeColor="text1"/>
          <w:sz w:val="20"/>
          <w:szCs w:val="20"/>
          <w:highlight w:val="none"/>
          <w:lang w:val="en-US" w:eastAsia="zh-CN"/>
          <w14:textFill>
            <w14:solidFill>
              <w14:schemeClr w14:val="tx1"/>
            </w14:solidFill>
          </w14:textFill>
        </w:rPr>
        <w:t xml:space="preserve"> = 6}. For the slot location of {0, 0}, </w:t>
      </w:r>
      <w:r>
        <w:rPr>
          <w:rFonts w:hint="eastAsia"/>
          <w:color w:val="000000" w:themeColor="text1"/>
          <w:sz w:val="20"/>
          <w:szCs w:val="20"/>
          <w:highlight w:val="none"/>
          <w:lang w:eastAsia="zh-CN"/>
          <w14:textFill>
            <w14:solidFill>
              <w14:schemeClr w14:val="tx1"/>
            </w14:solidFill>
          </w14:textFill>
        </w:rPr>
        <w:t xml:space="preserve">a </w:t>
      </w:r>
      <w:r>
        <w:rPr>
          <w:color w:val="000000" w:themeColor="text1"/>
          <w:sz w:val="20"/>
          <w:szCs w:val="20"/>
          <w:highlight w:val="none"/>
          <w:lang w:eastAsia="zh-CN"/>
          <w14:textFill>
            <w14:solidFill>
              <w14:schemeClr w14:val="tx1"/>
            </w14:solidFill>
          </w14:textFill>
        </w:rPr>
        <w:t>UL/DL scheduling</w:t>
      </w:r>
      <w:r>
        <w:rPr>
          <w:rFonts w:hint="eastAsia"/>
          <w:color w:val="000000" w:themeColor="text1"/>
          <w:sz w:val="20"/>
          <w:szCs w:val="20"/>
          <w:highlight w:val="none"/>
          <w:lang w:eastAsia="zh-CN"/>
          <w14:textFill>
            <w14:solidFill>
              <w14:schemeClr w14:val="tx1"/>
            </w14:solidFill>
          </w14:textFill>
        </w:rPr>
        <w:t xml:space="preserve"> is granted</w:t>
      </w:r>
      <w:r>
        <w:rPr>
          <w:rFonts w:hint="eastAsia"/>
          <w:color w:val="000000" w:themeColor="text1"/>
          <w:sz w:val="20"/>
          <w:szCs w:val="20"/>
          <w:highlight w:val="none"/>
          <w:lang w:val="en-US" w:eastAsia="zh-CN"/>
          <w14:textFill>
            <w14:solidFill>
              <w14:schemeClr w14:val="tx1"/>
            </w14:solidFill>
          </w14:textFill>
        </w:rPr>
        <w:t xml:space="preserve">. Then, </w:t>
      </w:r>
      <w:r>
        <w:rPr>
          <w:rFonts w:hint="eastAsia"/>
          <w:color w:val="000000" w:themeColor="text1"/>
          <w:sz w:val="20"/>
          <w:szCs w:val="20"/>
          <w:highlight w:val="none"/>
          <w:lang w:eastAsia="zh-CN"/>
          <w14:textFill>
            <w14:solidFill>
              <w14:schemeClr w14:val="tx1"/>
            </w14:solidFill>
          </w14:textFill>
        </w:rPr>
        <w:t xml:space="preserve">a </w:t>
      </w:r>
      <w:r>
        <w:rPr>
          <w:i/>
          <w:iCs/>
          <w:sz w:val="20"/>
          <w:szCs w:val="20"/>
          <w:highlight w:val="none"/>
        </w:rPr>
        <w:t>drx-InactivityTimer</w:t>
      </w:r>
      <w:r>
        <w:rPr>
          <w:color w:val="000000" w:themeColor="text1"/>
          <w:sz w:val="20"/>
          <w:szCs w:val="20"/>
          <w:highlight w:val="none"/>
          <w:lang w:eastAsia="zh-CN"/>
          <w14:textFill>
            <w14:solidFill>
              <w14:schemeClr w14:val="tx1"/>
            </w14:solidFill>
          </w14:textFill>
        </w:rPr>
        <w:t xml:space="preserve"> </w:t>
      </w:r>
      <w:r>
        <w:rPr>
          <w:rFonts w:hint="eastAsia"/>
          <w:color w:val="000000" w:themeColor="text1"/>
          <w:sz w:val="20"/>
          <w:szCs w:val="20"/>
          <w:highlight w:val="none"/>
          <w:lang w:val="en-US" w:eastAsia="zh-CN"/>
          <w14:textFill>
            <w14:solidFill>
              <w14:schemeClr w14:val="tx1"/>
            </w14:solidFill>
          </w14:textFill>
        </w:rPr>
        <w:t>is</w:t>
      </w:r>
      <w:r>
        <w:rPr>
          <w:color w:val="000000" w:themeColor="text1"/>
          <w:sz w:val="20"/>
          <w:szCs w:val="20"/>
          <w:highlight w:val="none"/>
          <w:lang w:eastAsia="zh-CN"/>
          <w14:textFill>
            <w14:solidFill>
              <w14:schemeClr w14:val="tx1"/>
            </w14:solidFill>
          </w14:textFill>
        </w:rPr>
        <w:t xml:space="preserve"> triggered</w:t>
      </w:r>
      <w:r>
        <w:rPr>
          <w:rFonts w:hint="eastAsia"/>
          <w:color w:val="000000" w:themeColor="text1"/>
          <w:sz w:val="20"/>
          <w:szCs w:val="20"/>
          <w:highlight w:val="none"/>
          <w:lang w:val="en-US" w:eastAsia="zh-CN"/>
          <w14:textFill>
            <w14:solidFill>
              <w14:schemeClr w14:val="tx1"/>
            </w14:solidFill>
          </w14:textFill>
        </w:rPr>
        <w:t xml:space="preserve"> and last for 3 slots (</w:t>
      </w:r>
      <w:r>
        <w:rPr>
          <w:i/>
          <w:iCs/>
          <w:sz w:val="20"/>
          <w:szCs w:val="20"/>
          <w:highlight w:val="none"/>
        </w:rPr>
        <w:t>drx-InactivityTimer</w:t>
      </w:r>
      <w:r>
        <w:rPr>
          <w:rFonts w:hint="eastAsia"/>
          <w:color w:val="000000" w:themeColor="text1"/>
          <w:sz w:val="20"/>
          <w:szCs w:val="20"/>
          <w:highlight w:val="none"/>
          <w:lang w:val="en-US" w:eastAsia="zh-CN"/>
          <w14:textFill>
            <w14:solidFill>
              <w14:schemeClr w14:val="tx1"/>
            </w14:solidFill>
          </w14:textFill>
        </w:rPr>
        <w:t xml:space="preserve"> = 3 ms)</w:t>
      </w:r>
      <w:r>
        <w:rPr>
          <w:rFonts w:hint="eastAsia"/>
          <w:color w:val="000000" w:themeColor="text1"/>
          <w:sz w:val="20"/>
          <w:szCs w:val="20"/>
          <w:highlight w:val="none"/>
          <w:lang w:eastAsia="zh-CN"/>
          <w14:textFill>
            <w14:solidFill>
              <w14:schemeClr w14:val="tx1"/>
            </w14:solidFill>
          </w14:textFill>
        </w:rPr>
        <w:t xml:space="preserve">. </w:t>
      </w:r>
      <w:r>
        <w:rPr>
          <w:rFonts w:hint="eastAsia"/>
          <w:color w:val="000000" w:themeColor="text1"/>
          <w:sz w:val="20"/>
          <w:szCs w:val="20"/>
          <w:highlight w:val="none"/>
          <w:lang w:val="en-US" w:eastAsia="zh-CN"/>
          <w14:textFill>
            <w14:solidFill>
              <w14:schemeClr w14:val="tx1"/>
            </w14:solidFill>
          </w14:textFill>
        </w:rPr>
        <w:t xml:space="preserve">UE </w:t>
      </w:r>
      <w:r>
        <w:rPr>
          <w:rFonts w:hint="eastAsia"/>
          <w:color w:val="000000" w:themeColor="text1"/>
          <w:sz w:val="20"/>
          <w:szCs w:val="20"/>
          <w:highlight w:val="none"/>
          <w:lang w:eastAsia="zh-CN"/>
          <w14:textFill>
            <w14:solidFill>
              <w14:schemeClr w14:val="tx1"/>
            </w14:solidFill>
          </w14:textFill>
        </w:rPr>
        <w:t xml:space="preserve">keeps monitoring the PDCCH until the </w:t>
      </w:r>
      <w:r>
        <w:rPr>
          <w:i/>
          <w:iCs/>
          <w:sz w:val="20"/>
          <w:szCs w:val="20"/>
          <w:highlight w:val="none"/>
          <w:lang w:eastAsia="zh-CN"/>
        </w:rPr>
        <w:t>Inactivity Timer</w:t>
      </w:r>
      <w:r>
        <w:rPr>
          <w:rFonts w:hint="eastAsia"/>
          <w:color w:val="000000" w:themeColor="text1"/>
          <w:sz w:val="20"/>
          <w:szCs w:val="20"/>
          <w:highlight w:val="none"/>
          <w:lang w:eastAsia="zh-CN"/>
          <w14:textFill>
            <w14:solidFill>
              <w14:schemeClr w14:val="tx1"/>
            </w14:solidFill>
          </w14:textFill>
        </w:rPr>
        <w:t xml:space="preserve"> </w:t>
      </w:r>
      <w:r>
        <w:rPr>
          <w:color w:val="000000" w:themeColor="text1"/>
          <w:sz w:val="20"/>
          <w:szCs w:val="20"/>
          <w:highlight w:val="none"/>
          <w:lang w:eastAsia="zh-CN"/>
          <w14:textFill>
            <w14:solidFill>
              <w14:schemeClr w14:val="tx1"/>
            </w14:solidFill>
          </w14:textFill>
        </w:rPr>
        <w:t>expires</w:t>
      </w:r>
      <w:r>
        <w:rPr>
          <w:rFonts w:hint="eastAsia"/>
          <w:color w:val="000000" w:themeColor="text1"/>
          <w:sz w:val="20"/>
          <w:szCs w:val="20"/>
          <w:highlight w:val="none"/>
          <w:lang w:val="en-US" w:eastAsia="zh-CN"/>
          <w14:textFill>
            <w14:solidFill>
              <w14:schemeClr w14:val="tx1"/>
            </w14:solidFill>
          </w14:textFill>
        </w:rPr>
        <w:t xml:space="preserve">. </w:t>
      </w:r>
      <w:r>
        <w:rPr>
          <w:color w:val="000000" w:themeColor="text1"/>
          <w:sz w:val="20"/>
          <w:szCs w:val="20"/>
          <w:highlight w:val="none"/>
          <w:lang w:eastAsia="zh-CN"/>
          <w14:textFill>
            <w14:solidFill>
              <w14:schemeClr w14:val="tx1"/>
            </w14:solidFill>
          </w14:textFill>
        </w:rPr>
        <w:t xml:space="preserve">When the </w:t>
      </w:r>
      <w:r>
        <w:rPr>
          <w:i/>
          <w:iCs/>
          <w:sz w:val="20"/>
          <w:szCs w:val="20"/>
          <w:highlight w:val="none"/>
        </w:rPr>
        <w:t>drx-InactivityTimer</w:t>
      </w:r>
      <w:r>
        <w:rPr>
          <w:rFonts w:hint="eastAsia"/>
          <w:color w:val="000000" w:themeColor="text1"/>
          <w:sz w:val="20"/>
          <w:szCs w:val="20"/>
          <w:highlight w:val="none"/>
          <w:lang w:eastAsia="zh-CN"/>
          <w14:textFill>
            <w14:solidFill>
              <w14:schemeClr w14:val="tx1"/>
            </w14:solidFill>
          </w14:textFill>
        </w:rPr>
        <w:t xml:space="preserve"> </w:t>
      </w:r>
      <w:r>
        <w:rPr>
          <w:color w:val="000000" w:themeColor="text1"/>
          <w:sz w:val="20"/>
          <w:szCs w:val="20"/>
          <w:highlight w:val="none"/>
          <w:lang w:eastAsia="zh-CN"/>
          <w14:textFill>
            <w14:solidFill>
              <w14:schemeClr w14:val="tx1"/>
            </w14:solidFill>
          </w14:textFill>
        </w:rPr>
        <w:t xml:space="preserve">expires, </w:t>
      </w:r>
      <w:r>
        <w:rPr>
          <w:rFonts w:hint="eastAsia"/>
          <w:color w:val="000000" w:themeColor="text1"/>
          <w:sz w:val="20"/>
          <w:szCs w:val="20"/>
          <w:highlight w:val="none"/>
          <w:lang w:val="en-US" w:eastAsia="zh-CN"/>
          <w14:textFill>
            <w14:solidFill>
              <w14:schemeClr w14:val="tx1"/>
            </w14:solidFill>
          </w14:textFill>
        </w:rPr>
        <w:t xml:space="preserve">the </w:t>
      </w:r>
      <w:r>
        <w:rPr>
          <w:rFonts w:hint="eastAsia"/>
          <w:color w:val="000000" w:themeColor="text1"/>
          <w:sz w:val="20"/>
          <w:szCs w:val="20"/>
          <w:highlight w:val="none"/>
          <w:lang w:eastAsia="zh-CN"/>
          <w14:textFill>
            <w14:solidFill>
              <w14:schemeClr w14:val="tx1"/>
            </w14:solidFill>
          </w14:textFill>
        </w:rPr>
        <w:t xml:space="preserve">UE can go into sleep </w:t>
      </w:r>
      <w:r>
        <w:rPr>
          <w:rFonts w:hint="eastAsia"/>
          <w:color w:val="000000" w:themeColor="text1"/>
          <w:sz w:val="20"/>
          <w:szCs w:val="20"/>
          <w:highlight w:val="none"/>
          <w:lang w:val="en-US" w:eastAsia="zh-CN"/>
          <w14:textFill>
            <w14:solidFill>
              <w14:schemeClr w14:val="tx1"/>
            </w14:solidFill>
          </w14:textFill>
        </w:rPr>
        <w:t>state and power consumption reduction can be achieved</w:t>
      </w:r>
      <w:r>
        <w:rPr>
          <w:rFonts w:hint="eastAsia"/>
          <w:color w:val="000000" w:themeColor="text1"/>
          <w:sz w:val="20"/>
          <w:szCs w:val="20"/>
          <w:highlight w:val="none"/>
          <w:lang w:eastAsia="zh-CN"/>
          <w14:textFill>
            <w14:solidFill>
              <w14:schemeClr w14:val="tx1"/>
            </w14:solidFill>
          </w14:textFill>
        </w:rPr>
        <w:t>.</w:t>
      </w:r>
      <w:r>
        <w:rPr>
          <w:rFonts w:hint="eastAsia"/>
          <w:color w:val="000000" w:themeColor="text1"/>
          <w:sz w:val="20"/>
          <w:szCs w:val="20"/>
          <w:highlight w:val="none"/>
          <w:lang w:val="en-US" w:eastAsia="zh-CN"/>
          <w14:textFill>
            <w14:solidFill>
              <w14:schemeClr w14:val="tx1"/>
            </w14:solidFill>
          </w14:textFill>
        </w:rPr>
        <w:t xml:space="preserve"> </w:t>
      </w:r>
      <w:r>
        <w:rPr>
          <w:rFonts w:hint="eastAsia"/>
          <w:color w:val="000000" w:themeColor="text1"/>
          <w:sz w:val="20"/>
          <w:szCs w:val="20"/>
          <w:highlight w:val="none"/>
          <w:lang w:eastAsia="zh-CN"/>
          <w14:textFill>
            <w14:solidFill>
              <w14:schemeClr w14:val="tx1"/>
            </w14:solidFill>
          </w14:textFill>
        </w:rPr>
        <w:t xml:space="preserve">A </w:t>
      </w:r>
      <w:r>
        <w:rPr>
          <w:i/>
          <w:iCs/>
          <w:sz w:val="20"/>
          <w:szCs w:val="20"/>
          <w:highlight w:val="none"/>
        </w:rPr>
        <w:t>drx-onDurationTimer</w:t>
      </w:r>
      <w:r>
        <w:rPr>
          <w:color w:val="000000" w:themeColor="text1"/>
          <w:sz w:val="20"/>
          <w:szCs w:val="20"/>
          <w:highlight w:val="none"/>
          <w:lang w:eastAsia="zh-CN"/>
          <w14:textFill>
            <w14:solidFill>
              <w14:schemeClr w14:val="tx1"/>
            </w14:solidFill>
          </w14:textFill>
        </w:rPr>
        <w:t xml:space="preserve"> </w:t>
      </w:r>
      <w:r>
        <w:rPr>
          <w:rFonts w:hint="eastAsia"/>
          <w:color w:val="000000" w:themeColor="text1"/>
          <w:sz w:val="20"/>
          <w:szCs w:val="20"/>
          <w:highlight w:val="none"/>
          <w:lang w:val="en-US" w:eastAsia="zh-CN"/>
          <w14:textFill>
            <w14:solidFill>
              <w14:schemeClr w14:val="tx1"/>
            </w14:solidFill>
          </w14:textFill>
        </w:rPr>
        <w:t xml:space="preserve">is </w:t>
      </w:r>
      <w:r>
        <w:rPr>
          <w:color w:val="000000" w:themeColor="text1"/>
          <w:sz w:val="20"/>
          <w:szCs w:val="20"/>
          <w:highlight w:val="none"/>
          <w:lang w:eastAsia="zh-CN"/>
          <w14:textFill>
            <w14:solidFill>
              <w14:schemeClr w14:val="tx1"/>
            </w14:solidFill>
          </w14:textFill>
        </w:rPr>
        <w:t>configured</w:t>
      </w:r>
      <w:r>
        <w:rPr>
          <w:rFonts w:hint="eastAsia"/>
          <w:color w:val="000000" w:themeColor="text1"/>
          <w:sz w:val="20"/>
          <w:szCs w:val="20"/>
          <w:highlight w:val="none"/>
          <w:lang w:val="en-US" w:eastAsia="zh-CN"/>
          <w14:textFill>
            <w14:solidFill>
              <w14:schemeClr w14:val="tx1"/>
            </w14:solidFill>
          </w14:textFill>
        </w:rPr>
        <w:t xml:space="preserve"> for </w:t>
      </w:r>
      <w:r>
        <w:rPr>
          <w:color w:val="000000" w:themeColor="text1"/>
          <w:sz w:val="20"/>
          <w:szCs w:val="20"/>
          <w:highlight w:val="none"/>
          <w:lang w:eastAsia="zh-CN"/>
          <w14:textFill>
            <w14:solidFill>
              <w14:schemeClr w14:val="tx1"/>
            </w14:solidFill>
          </w14:textFill>
        </w:rPr>
        <w:t>each</w:t>
      </w:r>
      <w:r>
        <w:rPr>
          <w:rFonts w:hint="eastAsia"/>
          <w:color w:val="000000" w:themeColor="text1"/>
          <w:sz w:val="20"/>
          <w:szCs w:val="20"/>
          <w:highlight w:val="none"/>
          <w:lang w:eastAsia="zh-CN"/>
          <w14:textFill>
            <w14:solidFill>
              <w14:schemeClr w14:val="tx1"/>
            </w14:solidFill>
          </w14:textFill>
        </w:rPr>
        <w:t xml:space="preserve"> DRX cycle</w:t>
      </w:r>
      <w:r>
        <w:rPr>
          <w:rFonts w:hint="eastAsia"/>
          <w:color w:val="000000" w:themeColor="text1"/>
          <w:sz w:val="20"/>
          <w:szCs w:val="20"/>
          <w:highlight w:val="none"/>
          <w:lang w:val="en-US" w:eastAsia="zh-CN"/>
          <w14:textFill>
            <w14:solidFill>
              <w14:schemeClr w14:val="tx1"/>
            </w14:solidFill>
          </w14:textFill>
        </w:rPr>
        <w:t>. As shown in Figure 3, the DRX operation starts from slots of {0, 0} with cycle of 5 slots (</w:t>
      </w:r>
      <w:r>
        <w:rPr>
          <w:i/>
          <w:iCs/>
          <w:sz w:val="20"/>
          <w:szCs w:val="20"/>
          <w:highlight w:val="none"/>
        </w:rPr>
        <w:t>drx-ShortCycle</w:t>
      </w:r>
      <w:r>
        <w:rPr>
          <w:rFonts w:hint="eastAsia"/>
          <w:color w:val="000000" w:themeColor="text1"/>
          <w:sz w:val="20"/>
          <w:szCs w:val="20"/>
          <w:highlight w:val="none"/>
          <w:lang w:val="en-US" w:eastAsia="zh-CN"/>
          <w14:textFill>
            <w14:solidFill>
              <w14:schemeClr w14:val="tx1"/>
            </w14:solidFill>
          </w14:textFill>
        </w:rPr>
        <w:t xml:space="preserve"> = 5 ms). </w:t>
      </w:r>
      <w:r>
        <w:rPr>
          <w:rFonts w:hint="eastAsia"/>
          <w:color w:val="000000" w:themeColor="text1"/>
          <w:sz w:val="20"/>
          <w:szCs w:val="20"/>
          <w:highlight w:val="none"/>
          <w:lang w:eastAsia="zh-CN"/>
          <w14:textFill>
            <w14:solidFill>
              <w14:schemeClr w14:val="tx1"/>
            </w14:solidFill>
          </w14:textFill>
        </w:rPr>
        <w:t>During</w:t>
      </w:r>
      <w:r>
        <w:rPr>
          <w:color w:val="000000" w:themeColor="text1"/>
          <w:sz w:val="20"/>
          <w:szCs w:val="20"/>
          <w:highlight w:val="none"/>
          <w:lang w:eastAsia="zh-CN"/>
          <w14:textFill>
            <w14:solidFill>
              <w14:schemeClr w14:val="tx1"/>
            </w14:solidFill>
          </w14:textFill>
        </w:rPr>
        <w:t xml:space="preserve"> the</w:t>
      </w:r>
      <w:r>
        <w:rPr>
          <w:rFonts w:hint="eastAsia"/>
          <w:color w:val="000000" w:themeColor="text1"/>
          <w:sz w:val="20"/>
          <w:szCs w:val="20"/>
          <w:highlight w:val="none"/>
          <w:lang w:eastAsia="zh-CN"/>
          <w14:textFill>
            <w14:solidFill>
              <w14:schemeClr w14:val="tx1"/>
            </w14:solidFill>
          </w14:textFill>
        </w:rPr>
        <w:t xml:space="preserve"> </w:t>
      </w:r>
      <w:r>
        <w:rPr>
          <w:i/>
          <w:iCs/>
          <w:sz w:val="20"/>
          <w:szCs w:val="20"/>
          <w:highlight w:val="none"/>
        </w:rPr>
        <w:t>drx-onDurationTimer</w:t>
      </w:r>
      <w:r>
        <w:rPr>
          <w:color w:val="000000" w:themeColor="text1"/>
          <w:sz w:val="20"/>
          <w:szCs w:val="20"/>
          <w:highlight w:val="none"/>
          <w:lang w:eastAsia="zh-CN"/>
          <w14:textFill>
            <w14:solidFill>
              <w14:schemeClr w14:val="tx1"/>
            </w14:solidFill>
          </w14:textFill>
        </w:rPr>
        <w:t xml:space="preserve"> period</w:t>
      </w:r>
      <w:r>
        <w:rPr>
          <w:rFonts w:hint="eastAsia"/>
          <w:color w:val="000000" w:themeColor="text1"/>
          <w:sz w:val="20"/>
          <w:szCs w:val="20"/>
          <w:highlight w:val="none"/>
          <w:lang w:eastAsia="zh-CN"/>
          <w14:textFill>
            <w14:solidFill>
              <w14:schemeClr w14:val="tx1"/>
            </w14:solidFill>
          </w14:textFill>
        </w:rPr>
        <w:t xml:space="preserve">, a UE </w:t>
      </w:r>
      <w:r>
        <w:rPr>
          <w:color w:val="000000" w:themeColor="text1"/>
          <w:sz w:val="20"/>
          <w:szCs w:val="20"/>
          <w:highlight w:val="none"/>
          <w:lang w:eastAsia="zh-CN"/>
          <w14:textFill>
            <w14:solidFill>
              <w14:schemeClr w14:val="tx1"/>
            </w14:solidFill>
          </w14:textFill>
        </w:rPr>
        <w:t>shall</w:t>
      </w:r>
      <w:r>
        <w:rPr>
          <w:rFonts w:hint="eastAsia"/>
          <w:color w:val="000000" w:themeColor="text1"/>
          <w:sz w:val="20"/>
          <w:szCs w:val="20"/>
          <w:highlight w:val="none"/>
          <w:lang w:eastAsia="zh-CN"/>
          <w14:textFill>
            <w14:solidFill>
              <w14:schemeClr w14:val="tx1"/>
            </w14:solidFill>
          </w14:textFill>
        </w:rPr>
        <w:t xml:space="preserve"> monitor the PDCCH</w:t>
      </w:r>
      <w:r>
        <w:rPr>
          <w:rFonts w:hint="eastAsia"/>
          <w:color w:val="000000" w:themeColor="text1"/>
          <w:sz w:val="20"/>
          <w:szCs w:val="20"/>
          <w:highlight w:val="none"/>
          <w:lang w:val="en-US" w:eastAsia="zh-CN"/>
          <w14:textFill>
            <w14:solidFill>
              <w14:schemeClr w14:val="tx1"/>
            </w14:solidFill>
          </w14:textFill>
        </w:rPr>
        <w:t>. A long DRX cycle will be triggered after 6 short DRX cycles (</w:t>
      </w:r>
      <w:r>
        <w:rPr>
          <w:i/>
          <w:iCs/>
          <w:sz w:val="20"/>
          <w:szCs w:val="20"/>
          <w:highlight w:val="none"/>
        </w:rPr>
        <w:t>drx-ShortCycleTimer</w:t>
      </w:r>
      <w:r>
        <w:rPr>
          <w:rFonts w:hint="eastAsia"/>
          <w:color w:val="000000" w:themeColor="text1"/>
          <w:sz w:val="20"/>
          <w:szCs w:val="20"/>
          <w:highlight w:val="none"/>
          <w:lang w:val="en-US" w:eastAsia="zh-CN"/>
          <w14:textFill>
            <w14:solidFill>
              <w14:schemeClr w14:val="tx1"/>
            </w14:solidFill>
          </w14:textFill>
        </w:rPr>
        <w:t xml:space="preserve"> = 6). T</w:t>
      </w:r>
      <w:r>
        <w:rPr>
          <w:color w:val="000000" w:themeColor="text1"/>
          <w:sz w:val="20"/>
          <w:szCs w:val="20"/>
          <w:highlight w:val="none"/>
          <w:lang w:eastAsia="zh-CN"/>
          <w14:textFill>
            <w14:solidFill>
              <w14:schemeClr w14:val="tx1"/>
            </w14:solidFill>
          </w14:textFill>
        </w:rPr>
        <w:t>he “</w:t>
      </w:r>
      <w:r>
        <w:rPr>
          <w:i/>
          <w:iCs/>
          <w:sz w:val="20"/>
          <w:szCs w:val="20"/>
          <w:highlight w:val="none"/>
          <w:lang w:eastAsia="zh-CN"/>
        </w:rPr>
        <w:t>Inactivity Timer</w:t>
      </w:r>
      <w:r>
        <w:rPr>
          <w:color w:val="000000" w:themeColor="text1"/>
          <w:sz w:val="20"/>
          <w:szCs w:val="20"/>
          <w:highlight w:val="none"/>
          <w:lang w:eastAsia="zh-CN"/>
          <w14:textFill>
            <w14:solidFill>
              <w14:schemeClr w14:val="tx1"/>
            </w14:solidFill>
          </w14:textFill>
        </w:rPr>
        <w:t xml:space="preserve">” shall be restarted when there is </w:t>
      </w:r>
      <w:r>
        <w:rPr>
          <w:rFonts w:hint="eastAsia"/>
          <w:color w:val="000000" w:themeColor="text1"/>
          <w:sz w:val="20"/>
          <w:szCs w:val="20"/>
          <w:highlight w:val="none"/>
          <w:lang w:val="en-US" w:eastAsia="zh-CN"/>
          <w14:textFill>
            <w14:solidFill>
              <w14:schemeClr w14:val="tx1"/>
            </w14:solidFill>
          </w14:textFill>
        </w:rPr>
        <w:t xml:space="preserve">a </w:t>
      </w:r>
      <w:r>
        <w:rPr>
          <w:color w:val="000000" w:themeColor="text1"/>
          <w:sz w:val="20"/>
          <w:szCs w:val="20"/>
          <w:highlight w:val="none"/>
          <w:lang w:eastAsia="zh-CN"/>
          <w14:textFill>
            <w14:solidFill>
              <w14:schemeClr w14:val="tx1"/>
            </w14:solidFill>
          </w14:textFill>
        </w:rPr>
        <w:t xml:space="preserve">new data </w:t>
      </w:r>
      <w:r>
        <w:rPr>
          <w:rFonts w:hint="eastAsia"/>
          <w:color w:val="000000" w:themeColor="text1"/>
          <w:sz w:val="20"/>
          <w:szCs w:val="20"/>
          <w:highlight w:val="none"/>
          <w:lang w:val="en-US" w:eastAsia="zh-CN"/>
          <w14:textFill>
            <w14:solidFill>
              <w14:schemeClr w14:val="tx1"/>
            </w14:solidFill>
          </w14:textFill>
        </w:rPr>
        <w:t xml:space="preserve">transmission or </w:t>
      </w:r>
      <w:r>
        <w:rPr>
          <w:color w:val="000000" w:themeColor="text1"/>
          <w:sz w:val="20"/>
          <w:szCs w:val="20"/>
          <w:highlight w:val="none"/>
          <w:lang w:eastAsia="zh-CN"/>
          <w14:textFill>
            <w14:solidFill>
              <w14:schemeClr w14:val="tx1"/>
            </w14:solidFill>
          </w14:textFill>
        </w:rPr>
        <w:t>UL/DL scheduling</w:t>
      </w:r>
      <w:r>
        <w:rPr>
          <w:rFonts w:hint="eastAsia"/>
          <w:color w:val="000000" w:themeColor="text1"/>
          <w:sz w:val="20"/>
          <w:szCs w:val="20"/>
          <w:highlight w:val="none"/>
          <w:lang w:eastAsia="zh-CN"/>
          <w14:textFill>
            <w14:solidFill>
              <w14:schemeClr w14:val="tx1"/>
            </w14:solidFill>
          </w14:textFill>
        </w:rPr>
        <w:t>.</w:t>
      </w:r>
      <w:r>
        <w:rPr>
          <w:color w:val="000000" w:themeColor="text1"/>
          <w:sz w:val="20"/>
          <w:szCs w:val="20"/>
          <w:highlight w:val="none"/>
          <w:lang w:eastAsia="zh-CN"/>
          <w14:textFill>
            <w14:solidFill>
              <w14:schemeClr w14:val="tx1"/>
            </w14:solidFill>
          </w14:textFill>
        </w:rPr>
        <w:t xml:space="preserve"> </w:t>
      </w:r>
    </w:p>
    <w:p>
      <w:pPr>
        <w:keepNext w:val="0"/>
        <w:keepLines w:val="0"/>
        <w:pageBreakBefore w:val="0"/>
        <w:widowControl/>
        <w:kinsoku/>
        <w:wordWrap/>
        <w:overflowPunct w:val="0"/>
        <w:topLinePunct w:val="0"/>
        <w:autoSpaceDE w:val="0"/>
        <w:autoSpaceDN w:val="0"/>
        <w:bidi w:val="0"/>
        <w:adjustRightInd w:val="0"/>
        <w:snapToGrid/>
        <w:spacing w:after="180" w:line="260" w:lineRule="auto"/>
        <w:jc w:val="center"/>
        <w:textAlignment w:val="auto"/>
        <w:outlineLvl w:val="9"/>
        <w:rPr>
          <w:color w:val="000000" w:themeColor="text1"/>
          <w:sz w:val="20"/>
          <w:szCs w:val="20"/>
          <w:highlight w:val="none"/>
          <w14:textFill>
            <w14:solidFill>
              <w14:schemeClr w14:val="tx1"/>
            </w14:solidFill>
          </w14:textFill>
        </w:rPr>
      </w:pPr>
      <w:r>
        <w:drawing>
          <wp:inline distT="0" distB="0" distL="114300" distR="114300">
            <wp:extent cx="5570855" cy="2262505"/>
            <wp:effectExtent l="0" t="0" r="1079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570855" cy="2262505"/>
                    </a:xfrm>
                    <a:prstGeom prst="rect">
                      <a:avLst/>
                    </a:prstGeom>
                    <a:noFill/>
                    <a:ln w="9525">
                      <a:noFill/>
                    </a:ln>
                  </pic:spPr>
                </pic:pic>
              </a:graphicData>
            </a:graphic>
          </wp:inline>
        </w:drawing>
      </w:r>
    </w:p>
    <w:p>
      <w:pPr>
        <w:keepNext w:val="0"/>
        <w:keepLines w:val="0"/>
        <w:pageBreakBefore w:val="0"/>
        <w:widowControl/>
        <w:kinsoku/>
        <w:wordWrap/>
        <w:overflowPunct w:val="0"/>
        <w:topLinePunct w:val="0"/>
        <w:autoSpaceDE w:val="0"/>
        <w:autoSpaceDN w:val="0"/>
        <w:bidi w:val="0"/>
        <w:adjustRightInd w:val="0"/>
        <w:snapToGrid/>
        <w:spacing w:after="180" w:line="260" w:lineRule="auto"/>
        <w:jc w:val="center"/>
        <w:textAlignment w:val="auto"/>
        <w:outlineLvl w:val="9"/>
        <w:rPr>
          <w:bCs/>
          <w:color w:val="000000" w:themeColor="text1"/>
          <w:sz w:val="20"/>
          <w:szCs w:val="20"/>
          <w:highlight w:val="none"/>
          <w:lang w:eastAsia="zh-CN"/>
          <w14:textFill>
            <w14:solidFill>
              <w14:schemeClr w14:val="tx1"/>
            </w14:solidFill>
          </w14:textFill>
        </w:rPr>
      </w:pPr>
      <w:r>
        <w:rPr>
          <w:bCs/>
          <w:color w:val="000000" w:themeColor="text1"/>
          <w:sz w:val="20"/>
          <w:szCs w:val="20"/>
          <w:highlight w:val="none"/>
          <w14:textFill>
            <w14:solidFill>
              <w14:schemeClr w14:val="tx1"/>
            </w14:solidFill>
          </w14:textFill>
        </w:rPr>
        <w:t>Fig</w:t>
      </w:r>
      <w:r>
        <w:rPr>
          <w:rFonts w:hint="eastAsia"/>
          <w:bCs/>
          <w:color w:val="000000" w:themeColor="text1"/>
          <w:sz w:val="20"/>
          <w:szCs w:val="20"/>
          <w:highlight w:val="none"/>
          <w:lang w:val="en-US" w:eastAsia="zh-CN"/>
          <w14:textFill>
            <w14:solidFill>
              <w14:schemeClr w14:val="tx1"/>
            </w14:solidFill>
          </w14:textFill>
        </w:rPr>
        <w:t>ure 3</w:t>
      </w:r>
      <w:r>
        <w:rPr>
          <w:bCs/>
          <w:color w:val="000000" w:themeColor="text1"/>
          <w:sz w:val="20"/>
          <w:szCs w:val="20"/>
          <w:highlight w:val="none"/>
          <w:lang w:eastAsia="zh-CN"/>
          <w14:textFill>
            <w14:solidFill>
              <w14:schemeClr w14:val="tx1"/>
            </w14:solidFill>
          </w14:textFill>
        </w:rPr>
        <w:t xml:space="preserve"> </w:t>
      </w:r>
      <w:r>
        <w:rPr>
          <w:rFonts w:hint="eastAsia"/>
          <w:bCs/>
          <w:color w:val="000000" w:themeColor="text1"/>
          <w:sz w:val="20"/>
          <w:szCs w:val="20"/>
          <w:highlight w:val="none"/>
          <w:lang w:val="en-US" w:eastAsia="zh-CN"/>
          <w14:textFill>
            <w14:solidFill>
              <w14:schemeClr w14:val="tx1"/>
            </w14:solidFill>
          </w14:textFill>
        </w:rPr>
        <w:t xml:space="preserve">Example of </w:t>
      </w:r>
      <w:r>
        <w:rPr>
          <w:bCs/>
          <w:color w:val="000000" w:themeColor="text1"/>
          <w:sz w:val="20"/>
          <w:szCs w:val="20"/>
          <w:highlight w:val="none"/>
          <w:lang w:eastAsia="zh-CN"/>
          <w14:textFill>
            <w14:solidFill>
              <w14:schemeClr w14:val="tx1"/>
            </w14:solidFill>
          </w14:textFill>
        </w:rPr>
        <w:t>C-DRX operation</w:t>
      </w:r>
    </w:p>
    <w:p>
      <w:pPr>
        <w:keepNext w:val="0"/>
        <w:keepLines w:val="0"/>
        <w:pageBreakBefore w:val="0"/>
        <w:widowControl/>
        <w:kinsoku/>
        <w:wordWrap/>
        <w:overflowPunct w:val="0"/>
        <w:topLinePunct w:val="0"/>
        <w:autoSpaceDE w:val="0"/>
        <w:autoSpaceDN w:val="0"/>
        <w:bidi w:val="0"/>
        <w:adjustRightInd w:val="0"/>
        <w:snapToGrid/>
        <w:spacing w:after="180" w:line="260" w:lineRule="auto"/>
        <w:jc w:val="both"/>
        <w:textAlignment w:val="auto"/>
        <w:outlineLvl w:val="9"/>
        <w:rPr>
          <w:rFonts w:hint="eastAsia"/>
          <w:color w:val="000000" w:themeColor="text1"/>
          <w:sz w:val="20"/>
          <w:szCs w:val="20"/>
          <w:highlight w:val="none"/>
          <w:lang w:val="en-US" w:eastAsia="zh-CN"/>
          <w14:textFill>
            <w14:solidFill>
              <w14:schemeClr w14:val="tx1"/>
            </w14:solidFill>
          </w14:textFill>
        </w:rPr>
      </w:pPr>
      <w:r>
        <w:rPr>
          <w:rFonts w:hint="eastAsia"/>
          <w:color w:val="000000" w:themeColor="text1"/>
          <w:sz w:val="20"/>
          <w:szCs w:val="20"/>
          <w:highlight w:val="none"/>
          <w:lang w:val="en-US" w:eastAsia="zh-CN"/>
          <w14:textFill>
            <w14:solidFill>
              <w14:schemeClr w14:val="tx1"/>
            </w14:solidFill>
          </w14:textFill>
        </w:rPr>
        <w:t xml:space="preserve">The duty ratio of </w:t>
      </w:r>
      <w:r>
        <w:rPr>
          <w:i/>
          <w:iCs/>
          <w:sz w:val="20"/>
          <w:szCs w:val="20"/>
        </w:rPr>
        <w:t>onDurationTimer</w:t>
      </w:r>
      <w:r>
        <w:rPr>
          <w:rFonts w:hint="eastAsia"/>
          <w:i/>
          <w:iCs/>
          <w:sz w:val="20"/>
          <w:szCs w:val="20"/>
          <w:lang w:val="en-US" w:eastAsia="zh-CN"/>
        </w:rPr>
        <w:t xml:space="preserve"> </w:t>
      </w:r>
      <w:r>
        <w:rPr>
          <w:rFonts w:hint="eastAsia"/>
          <w:i w:val="0"/>
          <w:iCs w:val="0"/>
          <w:sz w:val="20"/>
          <w:szCs w:val="20"/>
          <w:lang w:val="en-US" w:eastAsia="zh-CN"/>
        </w:rPr>
        <w:t>and</w:t>
      </w:r>
      <w:r>
        <w:rPr>
          <w:rFonts w:hint="eastAsia"/>
          <w:i/>
          <w:iCs/>
          <w:sz w:val="20"/>
          <w:szCs w:val="20"/>
          <w:lang w:val="en-US" w:eastAsia="zh-CN"/>
        </w:rPr>
        <w:t xml:space="preserve"> drx-InactivityTimer</w:t>
      </w:r>
      <w:r>
        <w:rPr>
          <w:rFonts w:hint="eastAsia"/>
          <w:i w:val="0"/>
          <w:iCs w:val="0"/>
          <w:color w:val="000000" w:themeColor="text1"/>
          <w:sz w:val="20"/>
          <w:szCs w:val="20"/>
          <w:highlight w:val="none"/>
          <w:lang w:val="en-US" w:eastAsia="zh-CN"/>
          <w14:textFill>
            <w14:solidFill>
              <w14:schemeClr w14:val="tx1"/>
            </w14:solidFill>
          </w14:textFill>
        </w:rPr>
        <w:t xml:space="preserve"> </w:t>
      </w:r>
      <w:r>
        <w:rPr>
          <w:rFonts w:hint="eastAsia"/>
          <w:color w:val="000000" w:themeColor="text1"/>
          <w:sz w:val="20"/>
          <w:szCs w:val="20"/>
          <w:highlight w:val="none"/>
          <w:lang w:val="en-US" w:eastAsia="zh-CN"/>
          <w14:textFill>
            <w14:solidFill>
              <w14:schemeClr w14:val="tx1"/>
            </w14:solidFill>
          </w14:textFill>
        </w:rPr>
        <w:t xml:space="preserve">may directly affect the UE active time and power consumption. For small duty ratio of </w:t>
      </w:r>
      <w:r>
        <w:rPr>
          <w:i/>
          <w:iCs/>
          <w:sz w:val="20"/>
          <w:szCs w:val="20"/>
        </w:rPr>
        <w:t>onDurationTimer</w:t>
      </w:r>
      <w:r>
        <w:rPr>
          <w:rFonts w:hint="eastAsia"/>
          <w:i/>
          <w:iCs/>
          <w:sz w:val="20"/>
          <w:szCs w:val="20"/>
          <w:lang w:val="en-US" w:eastAsia="zh-CN"/>
        </w:rPr>
        <w:t xml:space="preserve"> </w:t>
      </w:r>
      <w:r>
        <w:rPr>
          <w:rFonts w:hint="eastAsia"/>
          <w:i w:val="0"/>
          <w:iCs w:val="0"/>
          <w:sz w:val="20"/>
          <w:szCs w:val="20"/>
          <w:lang w:val="en-US" w:eastAsia="zh-CN"/>
        </w:rPr>
        <w:t>and</w:t>
      </w:r>
      <w:r>
        <w:rPr>
          <w:rFonts w:hint="eastAsia"/>
          <w:i/>
          <w:iCs/>
          <w:sz w:val="20"/>
          <w:szCs w:val="20"/>
          <w:lang w:val="en-US" w:eastAsia="zh-CN"/>
        </w:rPr>
        <w:t xml:space="preserve"> drx-InactivityTimer</w:t>
      </w:r>
      <w:r>
        <w:rPr>
          <w:rFonts w:hint="eastAsia"/>
          <w:color w:val="000000" w:themeColor="text1"/>
          <w:sz w:val="20"/>
          <w:szCs w:val="20"/>
          <w:highlight w:val="none"/>
          <w:lang w:val="en-US" w:eastAsia="zh-CN"/>
          <w14:textFill>
            <w14:solidFill>
              <w14:schemeClr w14:val="tx1"/>
            </w14:solidFill>
          </w14:textFill>
        </w:rPr>
        <w:t xml:space="preserve">, it brings about low power consumption for most PDCCH monitoring occasions could be skipped while it may result in transmission latency. Conversely, large duty ratio of </w:t>
      </w:r>
      <w:r>
        <w:rPr>
          <w:i/>
          <w:iCs/>
          <w:sz w:val="20"/>
          <w:szCs w:val="20"/>
        </w:rPr>
        <w:t>onDurationTimer</w:t>
      </w:r>
      <w:r>
        <w:rPr>
          <w:rFonts w:hint="eastAsia"/>
          <w:color w:val="000000" w:themeColor="text1"/>
          <w:sz w:val="20"/>
          <w:szCs w:val="20"/>
          <w:highlight w:val="none"/>
          <w:lang w:val="en-US" w:eastAsia="zh-CN"/>
          <w14:textFill>
            <w14:solidFill>
              <w14:schemeClr w14:val="tx1"/>
            </w14:solidFill>
          </w14:textFill>
        </w:rPr>
        <w:t xml:space="preserve"> </w:t>
      </w:r>
      <w:r>
        <w:rPr>
          <w:rFonts w:hint="eastAsia"/>
          <w:i w:val="0"/>
          <w:iCs w:val="0"/>
          <w:sz w:val="20"/>
          <w:szCs w:val="20"/>
          <w:lang w:val="en-US" w:eastAsia="zh-CN"/>
        </w:rPr>
        <w:t>and</w:t>
      </w:r>
      <w:r>
        <w:rPr>
          <w:rFonts w:hint="eastAsia"/>
          <w:i/>
          <w:iCs/>
          <w:sz w:val="20"/>
          <w:szCs w:val="20"/>
          <w:lang w:val="en-US" w:eastAsia="zh-CN"/>
        </w:rPr>
        <w:t xml:space="preserve"> drx-InactivityTimer </w:t>
      </w:r>
      <w:r>
        <w:rPr>
          <w:rFonts w:hint="eastAsia"/>
          <w:color w:val="000000" w:themeColor="text1"/>
          <w:sz w:val="20"/>
          <w:szCs w:val="20"/>
          <w:highlight w:val="none"/>
          <w:lang w:val="en-US" w:eastAsia="zh-CN"/>
          <w14:textFill>
            <w14:solidFill>
              <w14:schemeClr w14:val="tx1"/>
            </w14:solidFill>
          </w14:textFill>
        </w:rPr>
        <w:t xml:space="preserve">leads to more power consumption. For power saving, gNB should carefully configure the following DRX parameters for UE according to the characteristics of traffic: </w:t>
      </w:r>
      <w:r>
        <w:rPr>
          <w:i/>
          <w:iCs/>
          <w:sz w:val="20"/>
          <w:szCs w:val="20"/>
        </w:rPr>
        <w:t>drx-onDurationTimer</w:t>
      </w:r>
      <w:r>
        <w:rPr>
          <w:rFonts w:hint="eastAsia"/>
          <w:color w:val="000000" w:themeColor="text1"/>
          <w:sz w:val="20"/>
          <w:szCs w:val="20"/>
          <w:highlight w:val="none"/>
          <w:lang w:val="en-US" w:eastAsia="zh-CN"/>
          <w14:textFill>
            <w14:solidFill>
              <w14:schemeClr w14:val="tx1"/>
            </w14:solidFill>
          </w14:textFill>
        </w:rPr>
        <w:t xml:space="preserve">, </w:t>
      </w:r>
      <w:r>
        <w:rPr>
          <w:i/>
          <w:iCs/>
          <w:sz w:val="20"/>
          <w:szCs w:val="20"/>
        </w:rPr>
        <w:t>drx-InactivityTimer</w:t>
      </w:r>
      <w:r>
        <w:rPr>
          <w:rFonts w:hint="eastAsia"/>
          <w:color w:val="000000" w:themeColor="text1"/>
          <w:sz w:val="20"/>
          <w:szCs w:val="20"/>
          <w:highlight w:val="none"/>
          <w:lang w:val="en-US" w:eastAsia="zh-CN"/>
          <w14:textFill>
            <w14:solidFill>
              <w14:schemeClr w14:val="tx1"/>
            </w14:solidFill>
          </w14:textFill>
        </w:rPr>
        <w:t xml:space="preserve">, </w:t>
      </w:r>
      <w:r>
        <w:rPr>
          <w:i/>
          <w:iCs/>
          <w:sz w:val="20"/>
          <w:szCs w:val="20"/>
        </w:rPr>
        <w:t>drx-LongCycleStartOffset</w:t>
      </w:r>
      <w:r>
        <w:rPr>
          <w:rFonts w:hint="eastAsia"/>
          <w:color w:val="000000" w:themeColor="text1"/>
          <w:sz w:val="20"/>
          <w:szCs w:val="20"/>
          <w:highlight w:val="none"/>
          <w:lang w:val="en-US" w:eastAsia="zh-CN"/>
          <w14:textFill>
            <w14:solidFill>
              <w14:schemeClr w14:val="tx1"/>
            </w14:solidFill>
          </w14:textFill>
        </w:rPr>
        <w:t xml:space="preserve">, </w:t>
      </w:r>
      <w:r>
        <w:rPr>
          <w:i/>
          <w:iCs/>
          <w:sz w:val="20"/>
          <w:szCs w:val="20"/>
        </w:rPr>
        <w:t>drx-ShortCycle</w:t>
      </w:r>
      <w:r>
        <w:rPr>
          <w:rFonts w:hint="eastAsia"/>
          <w:color w:val="000000" w:themeColor="text1"/>
          <w:sz w:val="20"/>
          <w:szCs w:val="20"/>
          <w:highlight w:val="none"/>
          <w:lang w:val="en-US" w:eastAsia="zh-CN"/>
          <w14:textFill>
            <w14:solidFill>
              <w14:schemeClr w14:val="tx1"/>
            </w14:solidFill>
          </w14:textFill>
        </w:rPr>
        <w:t xml:space="preserve">, </w:t>
      </w:r>
      <w:r>
        <w:rPr>
          <w:i/>
          <w:iCs/>
          <w:sz w:val="20"/>
          <w:szCs w:val="20"/>
        </w:rPr>
        <w:t>drx-ShortCycleTimer</w:t>
      </w:r>
      <w:r>
        <w:rPr>
          <w:rFonts w:hint="eastAsia"/>
          <w:color w:val="000000" w:themeColor="text1"/>
          <w:sz w:val="20"/>
          <w:szCs w:val="20"/>
          <w:highlight w:val="none"/>
          <w:lang w:val="en-US" w:eastAsia="zh-CN"/>
          <w14:textFill>
            <w14:solidFill>
              <w14:schemeClr w14:val="tx1"/>
            </w14:solidFill>
          </w14:textFill>
        </w:rPr>
        <w:t xml:space="preserve">, etc. The range of values supported by </w:t>
      </w:r>
      <w:r>
        <w:rPr>
          <w:i/>
          <w:iCs/>
          <w:sz w:val="20"/>
          <w:szCs w:val="20"/>
        </w:rPr>
        <w:t>drx-onDurationTimer</w:t>
      </w:r>
      <w:r>
        <w:rPr>
          <w:rFonts w:hint="eastAsia"/>
          <w:sz w:val="20"/>
          <w:szCs w:val="20"/>
          <w:lang w:val="en-US" w:eastAsia="zh-CN"/>
        </w:rPr>
        <w:t xml:space="preserve"> are 1/32 ms to 1600 ms. Some values of </w:t>
      </w:r>
      <w:r>
        <w:rPr>
          <w:rFonts w:hint="eastAsia"/>
          <w:color w:val="000000" w:themeColor="text1"/>
          <w:sz w:val="20"/>
          <w:szCs w:val="20"/>
          <w:highlight w:val="none"/>
          <w:lang w:val="en-US" w:eastAsia="zh-CN"/>
          <w14:textFill>
            <w14:solidFill>
              <w14:schemeClr w14:val="tx1"/>
            </w14:solidFill>
          </w14:textFill>
        </w:rPr>
        <w:t xml:space="preserve">DRX parameters are shown in Table 1. </w:t>
      </w:r>
    </w:p>
    <w:p>
      <w:pPr>
        <w:keepNext w:val="0"/>
        <w:keepLines w:val="0"/>
        <w:pageBreakBefore w:val="0"/>
        <w:widowControl/>
        <w:kinsoku/>
        <w:wordWrap/>
        <w:overflowPunct w:val="0"/>
        <w:topLinePunct w:val="0"/>
        <w:autoSpaceDE w:val="0"/>
        <w:autoSpaceDN w:val="0"/>
        <w:bidi w:val="0"/>
        <w:adjustRightInd w:val="0"/>
        <w:snapToGrid/>
        <w:spacing w:after="180" w:line="260" w:lineRule="auto"/>
        <w:jc w:val="center"/>
        <w:textAlignment w:val="auto"/>
        <w:outlineLvl w:val="9"/>
        <w:rPr>
          <w:rFonts w:hint="eastAsia"/>
          <w:color w:val="000000" w:themeColor="text1"/>
          <w:sz w:val="20"/>
          <w:szCs w:val="20"/>
          <w:highlight w:val="none"/>
          <w:lang w:val="en-US" w:eastAsia="zh-CN"/>
          <w14:textFill>
            <w14:solidFill>
              <w14:schemeClr w14:val="tx1"/>
            </w14:solidFill>
          </w14:textFill>
        </w:rPr>
      </w:pPr>
      <w:r>
        <w:rPr>
          <w:rFonts w:hint="eastAsia"/>
          <w:color w:val="000000" w:themeColor="text1"/>
          <w:sz w:val="20"/>
          <w:szCs w:val="20"/>
          <w:highlight w:val="none"/>
          <w:lang w:val="en-US" w:eastAsia="zh-CN"/>
          <w14:textFill>
            <w14:solidFill>
              <w14:schemeClr w14:val="tx1"/>
            </w14:solidFill>
          </w14:textFill>
        </w:rPr>
        <w:t xml:space="preserve">Table 1 </w:t>
      </w:r>
      <w:r>
        <w:rPr>
          <w:rFonts w:hint="eastAsia"/>
          <w:sz w:val="20"/>
          <w:szCs w:val="20"/>
          <w:lang w:val="en-US" w:eastAsia="zh-CN"/>
        </w:rPr>
        <w:t xml:space="preserve">Values of some </w:t>
      </w:r>
      <w:r>
        <w:rPr>
          <w:rFonts w:hint="eastAsia"/>
          <w:color w:val="000000" w:themeColor="text1"/>
          <w:sz w:val="20"/>
          <w:szCs w:val="20"/>
          <w:highlight w:val="none"/>
          <w:lang w:val="en-US" w:eastAsia="zh-CN"/>
          <w14:textFill>
            <w14:solidFill>
              <w14:schemeClr w14:val="tx1"/>
            </w14:solidFill>
          </w14:textFill>
        </w:rPr>
        <w:t>DRX parameters</w:t>
      </w:r>
    </w:p>
    <w:tbl>
      <w:tblPr>
        <w:tblStyle w:val="45"/>
        <w:tblW w:w="9173" w:type="dxa"/>
        <w:jc w:val="center"/>
        <w:tblInd w:w="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9"/>
        <w:gridCol w:w="7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jc w:val="center"/>
        </w:trPr>
        <w:tc>
          <w:tcPr>
            <w:tcW w:w="1879" w:type="dxa"/>
            <w:vAlign w:val="center"/>
          </w:tcPr>
          <w:p>
            <w:pPr>
              <w:keepNext w:val="0"/>
              <w:keepLines w:val="0"/>
              <w:pageBreakBefore w:val="0"/>
              <w:widowControl/>
              <w:kinsoku/>
              <w:wordWrap/>
              <w:overflowPunct w:val="0"/>
              <w:topLinePunct w:val="0"/>
              <w:autoSpaceDE w:val="0"/>
              <w:autoSpaceDN w:val="0"/>
              <w:bidi w:val="0"/>
              <w:adjustRightInd w:val="0"/>
              <w:snapToGrid/>
              <w:spacing w:after="180" w:line="260" w:lineRule="auto"/>
              <w:jc w:val="center"/>
              <w:textAlignment w:val="auto"/>
              <w:outlineLvl w:val="9"/>
              <w:rPr>
                <w:rFonts w:hint="eastAsia"/>
                <w:b/>
                <w:bCs/>
                <w:sz w:val="20"/>
                <w:szCs w:val="20"/>
                <w:vertAlign w:val="baseline"/>
                <w:lang w:val="en-US" w:eastAsia="zh-CN"/>
              </w:rPr>
            </w:pPr>
            <w:r>
              <w:rPr>
                <w:rFonts w:hint="eastAsia"/>
                <w:b/>
                <w:bCs/>
                <w:sz w:val="20"/>
                <w:szCs w:val="20"/>
                <w:vertAlign w:val="baseline"/>
                <w:lang w:val="en-US" w:eastAsia="zh-CN"/>
              </w:rPr>
              <w:t>Items</w:t>
            </w:r>
          </w:p>
        </w:tc>
        <w:tc>
          <w:tcPr>
            <w:tcW w:w="7294" w:type="dxa"/>
            <w:vAlign w:val="center"/>
          </w:tcPr>
          <w:p>
            <w:pPr>
              <w:keepNext w:val="0"/>
              <w:keepLines w:val="0"/>
              <w:pageBreakBefore w:val="0"/>
              <w:widowControl/>
              <w:kinsoku/>
              <w:wordWrap/>
              <w:overflowPunct w:val="0"/>
              <w:topLinePunct w:val="0"/>
              <w:autoSpaceDE w:val="0"/>
              <w:autoSpaceDN w:val="0"/>
              <w:bidi w:val="0"/>
              <w:adjustRightInd w:val="0"/>
              <w:snapToGrid/>
              <w:spacing w:after="180" w:line="260" w:lineRule="auto"/>
              <w:jc w:val="center"/>
              <w:textAlignment w:val="auto"/>
              <w:outlineLvl w:val="9"/>
              <w:rPr>
                <w:rFonts w:hint="eastAsia"/>
                <w:b/>
                <w:bCs/>
                <w:sz w:val="20"/>
                <w:szCs w:val="20"/>
                <w:vertAlign w:val="baseline"/>
                <w:lang w:val="en-US" w:eastAsia="zh-CN"/>
              </w:rPr>
            </w:pPr>
            <w:r>
              <w:rPr>
                <w:rFonts w:hint="eastAsia"/>
                <w:b/>
                <w:bCs/>
                <w:sz w:val="20"/>
                <w:szCs w:val="20"/>
                <w:vertAlign w:val="baseline"/>
                <w:lang w:val="en-US" w:eastAsia="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79" w:type="dxa"/>
            <w:vAlign w:val="center"/>
          </w:tcPr>
          <w:p>
            <w:pPr>
              <w:keepNext w:val="0"/>
              <w:keepLines w:val="0"/>
              <w:pageBreakBefore w:val="0"/>
              <w:widowControl/>
              <w:kinsoku/>
              <w:wordWrap/>
              <w:overflowPunct w:val="0"/>
              <w:topLinePunct w:val="0"/>
              <w:autoSpaceDE w:val="0"/>
              <w:autoSpaceDN w:val="0"/>
              <w:bidi w:val="0"/>
              <w:adjustRightInd w:val="0"/>
              <w:snapToGrid/>
              <w:spacing w:after="180" w:line="260" w:lineRule="auto"/>
              <w:jc w:val="both"/>
              <w:textAlignment w:val="auto"/>
              <w:outlineLvl w:val="9"/>
              <w:rPr>
                <w:rFonts w:hint="eastAsia"/>
                <w:i/>
                <w:iCs/>
                <w:sz w:val="18"/>
                <w:szCs w:val="18"/>
                <w:vertAlign w:val="baseline"/>
                <w:lang w:val="en-US" w:eastAsia="zh-CN"/>
              </w:rPr>
            </w:pPr>
            <w:r>
              <w:rPr>
                <w:i/>
                <w:iCs/>
                <w:sz w:val="18"/>
                <w:szCs w:val="18"/>
              </w:rPr>
              <w:t>drx-onDurationTimer</w:t>
            </w:r>
          </w:p>
        </w:tc>
        <w:tc>
          <w:tcPr>
            <w:tcW w:w="7294" w:type="dxa"/>
            <w:vAlign w:val="center"/>
          </w:tcPr>
          <w:p>
            <w:pPr>
              <w:keepNext w:val="0"/>
              <w:keepLines w:val="0"/>
              <w:pageBreakBefore w:val="0"/>
              <w:widowControl/>
              <w:kinsoku/>
              <w:wordWrap/>
              <w:overflowPunct w:val="0"/>
              <w:topLinePunct w:val="0"/>
              <w:autoSpaceDE w:val="0"/>
              <w:autoSpaceDN w:val="0"/>
              <w:bidi w:val="0"/>
              <w:adjustRightInd w:val="0"/>
              <w:snapToGrid/>
              <w:spacing w:after="180" w:line="260" w:lineRule="auto"/>
              <w:jc w:val="both"/>
              <w:textAlignment w:val="auto"/>
              <w:outlineLvl w:val="9"/>
              <w:rPr>
                <w:rFonts w:hint="eastAsia"/>
                <w:sz w:val="16"/>
                <w:szCs w:val="16"/>
                <w:lang w:val="en-US" w:eastAsia="zh-CN"/>
              </w:rPr>
            </w:pPr>
            <w:r>
              <w:rPr>
                <w:rFonts w:hint="eastAsia"/>
                <w:sz w:val="16"/>
                <w:szCs w:val="16"/>
                <w:lang w:val="en-US" w:eastAsia="zh-CN"/>
              </w:rPr>
              <w:t>1 ms, 2 ms, 3 ms, 4 ms, 5 ms, 6 ms, 8 ms, 10 ms, 20 ms, 30 ms, 40 ms, 50 ms, 60 ms, 80 ms, 100 ms, 200 ms, 300 ms, 400 ms, 500 ms, 600 ms, 800 ms, 1000 ms, 1200 ms, 1600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79" w:type="dxa"/>
            <w:vAlign w:val="center"/>
          </w:tcPr>
          <w:p>
            <w:pPr>
              <w:keepNext w:val="0"/>
              <w:keepLines w:val="0"/>
              <w:pageBreakBefore w:val="0"/>
              <w:widowControl/>
              <w:kinsoku/>
              <w:wordWrap/>
              <w:overflowPunct w:val="0"/>
              <w:topLinePunct w:val="0"/>
              <w:autoSpaceDE w:val="0"/>
              <w:autoSpaceDN w:val="0"/>
              <w:bidi w:val="0"/>
              <w:adjustRightInd w:val="0"/>
              <w:snapToGrid/>
              <w:spacing w:after="180" w:line="260" w:lineRule="auto"/>
              <w:jc w:val="both"/>
              <w:textAlignment w:val="auto"/>
              <w:outlineLvl w:val="9"/>
              <w:rPr>
                <w:rFonts w:hint="eastAsia"/>
                <w:i/>
                <w:iCs/>
                <w:sz w:val="18"/>
                <w:szCs w:val="18"/>
                <w:vertAlign w:val="baseline"/>
                <w:lang w:val="en-US" w:eastAsia="zh-CN"/>
              </w:rPr>
            </w:pPr>
            <w:r>
              <w:rPr>
                <w:i/>
                <w:iCs/>
                <w:sz w:val="18"/>
                <w:szCs w:val="18"/>
              </w:rPr>
              <w:t>drx-InactivityTimer</w:t>
            </w:r>
          </w:p>
        </w:tc>
        <w:tc>
          <w:tcPr>
            <w:tcW w:w="7294" w:type="dxa"/>
            <w:vAlign w:val="center"/>
          </w:tcPr>
          <w:p>
            <w:pPr>
              <w:keepNext w:val="0"/>
              <w:keepLines w:val="0"/>
              <w:pageBreakBefore w:val="0"/>
              <w:widowControl/>
              <w:kinsoku/>
              <w:wordWrap/>
              <w:overflowPunct w:val="0"/>
              <w:topLinePunct w:val="0"/>
              <w:autoSpaceDE w:val="0"/>
              <w:autoSpaceDN w:val="0"/>
              <w:bidi w:val="0"/>
              <w:adjustRightInd w:val="0"/>
              <w:snapToGrid/>
              <w:spacing w:after="180" w:line="260" w:lineRule="auto"/>
              <w:jc w:val="both"/>
              <w:textAlignment w:val="auto"/>
              <w:outlineLvl w:val="9"/>
              <w:rPr>
                <w:rFonts w:hint="eastAsia"/>
                <w:sz w:val="16"/>
                <w:szCs w:val="16"/>
                <w:vertAlign w:val="baseline"/>
                <w:lang w:val="en-US" w:eastAsia="zh-CN"/>
              </w:rPr>
            </w:pPr>
            <w:r>
              <w:rPr>
                <w:rFonts w:hint="eastAsia"/>
                <w:sz w:val="16"/>
                <w:szCs w:val="16"/>
                <w:lang w:val="en-US" w:eastAsia="zh-CN"/>
              </w:rPr>
              <w:t>0 ms, 1 ms, 2 ms, 3 ms, 4 ms, 5 ms, 6 ms, 8 ms, 10 ms, 20 ms, 30 ms, 40 ms, 50 ms, 60 ms, 80 ms, 100 ms, 200 ms, 300 ms, 500 ms, 750ms, 1280 ms, 1920ms, 2560ms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79" w:type="dxa"/>
            <w:vAlign w:val="center"/>
          </w:tcPr>
          <w:p>
            <w:pPr>
              <w:keepNext w:val="0"/>
              <w:keepLines w:val="0"/>
              <w:pageBreakBefore w:val="0"/>
              <w:widowControl/>
              <w:kinsoku/>
              <w:wordWrap/>
              <w:overflowPunct w:val="0"/>
              <w:topLinePunct w:val="0"/>
              <w:autoSpaceDE w:val="0"/>
              <w:autoSpaceDN w:val="0"/>
              <w:bidi w:val="0"/>
              <w:adjustRightInd w:val="0"/>
              <w:snapToGrid/>
              <w:spacing w:after="180" w:line="260" w:lineRule="auto"/>
              <w:jc w:val="both"/>
              <w:textAlignment w:val="auto"/>
              <w:outlineLvl w:val="9"/>
              <w:rPr>
                <w:rFonts w:hint="eastAsia"/>
                <w:i/>
                <w:iCs/>
                <w:sz w:val="18"/>
                <w:szCs w:val="18"/>
                <w:vertAlign w:val="baseline"/>
                <w:lang w:val="en-US" w:eastAsia="zh-CN"/>
              </w:rPr>
            </w:pPr>
            <w:r>
              <w:rPr>
                <w:i/>
                <w:iCs/>
                <w:sz w:val="18"/>
                <w:szCs w:val="18"/>
              </w:rPr>
              <w:t>drx-LongCycleStartOffset</w:t>
            </w:r>
          </w:p>
        </w:tc>
        <w:tc>
          <w:tcPr>
            <w:tcW w:w="7294" w:type="dxa"/>
            <w:vAlign w:val="center"/>
          </w:tcPr>
          <w:p>
            <w:pPr>
              <w:keepNext w:val="0"/>
              <w:keepLines w:val="0"/>
              <w:pageBreakBefore w:val="0"/>
              <w:widowControl/>
              <w:kinsoku/>
              <w:wordWrap/>
              <w:overflowPunct w:val="0"/>
              <w:topLinePunct w:val="0"/>
              <w:autoSpaceDE w:val="0"/>
              <w:autoSpaceDN w:val="0"/>
              <w:bidi w:val="0"/>
              <w:adjustRightInd w:val="0"/>
              <w:snapToGrid/>
              <w:spacing w:after="180" w:line="260" w:lineRule="auto"/>
              <w:jc w:val="both"/>
              <w:textAlignment w:val="auto"/>
              <w:outlineLvl w:val="9"/>
              <w:rPr>
                <w:rFonts w:hint="eastAsia"/>
                <w:sz w:val="16"/>
                <w:szCs w:val="16"/>
                <w:vertAlign w:val="baseline"/>
                <w:lang w:val="en-US" w:eastAsia="zh-CN"/>
              </w:rPr>
            </w:pPr>
            <w:r>
              <w:rPr>
                <w:rFonts w:hint="eastAsia"/>
                <w:sz w:val="16"/>
                <w:szCs w:val="16"/>
                <w:lang w:val="en-US" w:eastAsia="zh-CN"/>
              </w:rPr>
              <w:t>10 ms (0..9), 20 ms (0..19), 32 ms (0..31), 40 ms (0..39), 60 ms (0..59), 64 ms (0..63), 70 ms (0..69), 80 ms(0..79), 128 ms (0..127), 160 ms (0..159), 256 ms (0..255), 320 ms (0..319), 512 ms (0..511), 640ms (0..639), 1024 ms (0..1023), 1280 ms (0..1279), 2048 ms (0..2047), 2560 ms (0..2559), 5120 ms (0..5119), 10240 ms (0..10239)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79" w:type="dxa"/>
            <w:vAlign w:val="center"/>
          </w:tcPr>
          <w:p>
            <w:pPr>
              <w:keepNext w:val="0"/>
              <w:keepLines w:val="0"/>
              <w:pageBreakBefore w:val="0"/>
              <w:widowControl/>
              <w:kinsoku/>
              <w:wordWrap/>
              <w:overflowPunct w:val="0"/>
              <w:topLinePunct w:val="0"/>
              <w:autoSpaceDE w:val="0"/>
              <w:autoSpaceDN w:val="0"/>
              <w:bidi w:val="0"/>
              <w:adjustRightInd w:val="0"/>
              <w:snapToGrid/>
              <w:spacing w:after="180" w:line="260" w:lineRule="auto"/>
              <w:jc w:val="both"/>
              <w:textAlignment w:val="auto"/>
              <w:outlineLvl w:val="9"/>
              <w:rPr>
                <w:rFonts w:hint="eastAsia"/>
                <w:i/>
                <w:iCs/>
                <w:sz w:val="18"/>
                <w:szCs w:val="18"/>
                <w:vertAlign w:val="baseline"/>
                <w:lang w:val="en-US" w:eastAsia="zh-CN"/>
              </w:rPr>
            </w:pPr>
            <w:r>
              <w:rPr>
                <w:i/>
                <w:iCs/>
                <w:sz w:val="18"/>
                <w:szCs w:val="18"/>
              </w:rPr>
              <w:t>drx-ShortCycle</w:t>
            </w:r>
          </w:p>
        </w:tc>
        <w:tc>
          <w:tcPr>
            <w:tcW w:w="7294" w:type="dxa"/>
            <w:vAlign w:val="center"/>
          </w:tcPr>
          <w:p>
            <w:pPr>
              <w:keepNext w:val="0"/>
              <w:keepLines w:val="0"/>
              <w:pageBreakBefore w:val="0"/>
              <w:widowControl/>
              <w:kinsoku/>
              <w:wordWrap/>
              <w:overflowPunct w:val="0"/>
              <w:topLinePunct w:val="0"/>
              <w:autoSpaceDE w:val="0"/>
              <w:autoSpaceDN w:val="0"/>
              <w:bidi w:val="0"/>
              <w:adjustRightInd w:val="0"/>
              <w:snapToGrid/>
              <w:spacing w:after="180" w:line="260" w:lineRule="auto"/>
              <w:jc w:val="both"/>
              <w:textAlignment w:val="auto"/>
              <w:outlineLvl w:val="9"/>
              <w:rPr>
                <w:rFonts w:hint="eastAsia"/>
                <w:sz w:val="16"/>
                <w:szCs w:val="16"/>
                <w:vertAlign w:val="baseline"/>
                <w:lang w:val="en-US" w:eastAsia="zh-CN"/>
              </w:rPr>
            </w:pPr>
            <w:r>
              <w:rPr>
                <w:rFonts w:hint="eastAsia"/>
                <w:sz w:val="16"/>
                <w:szCs w:val="16"/>
                <w:lang w:val="en-US" w:eastAsia="zh-CN"/>
              </w:rPr>
              <w:t>2 ms, 3 ms, 4 ms, 5 ms, 6 ms, 7 ms, 8 ms, 10 ms, 16 ms, 16 ms, 20 ms, 30 ms, 32 ms, 35 ms, 40 ms, 64 ms, 80 ms, 128 ms, 160 ms, 256 ms, 320 ms, 512 ms, 640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79" w:type="dxa"/>
            <w:vAlign w:val="center"/>
          </w:tcPr>
          <w:p>
            <w:pPr>
              <w:keepNext w:val="0"/>
              <w:keepLines w:val="0"/>
              <w:pageBreakBefore w:val="0"/>
              <w:widowControl/>
              <w:kinsoku/>
              <w:wordWrap/>
              <w:overflowPunct w:val="0"/>
              <w:topLinePunct w:val="0"/>
              <w:autoSpaceDE w:val="0"/>
              <w:autoSpaceDN w:val="0"/>
              <w:bidi w:val="0"/>
              <w:adjustRightInd w:val="0"/>
              <w:snapToGrid/>
              <w:spacing w:after="180" w:line="260" w:lineRule="auto"/>
              <w:jc w:val="both"/>
              <w:textAlignment w:val="auto"/>
              <w:outlineLvl w:val="9"/>
              <w:rPr>
                <w:rFonts w:hint="eastAsia"/>
                <w:i/>
                <w:iCs/>
                <w:sz w:val="18"/>
                <w:szCs w:val="18"/>
                <w:vertAlign w:val="baseline"/>
                <w:lang w:val="en-US" w:eastAsia="zh-CN"/>
              </w:rPr>
            </w:pPr>
            <w:r>
              <w:rPr>
                <w:i/>
                <w:iCs/>
                <w:sz w:val="18"/>
                <w:szCs w:val="18"/>
              </w:rPr>
              <w:t>drx-ShortCycleTimer</w:t>
            </w:r>
          </w:p>
        </w:tc>
        <w:tc>
          <w:tcPr>
            <w:tcW w:w="7294" w:type="dxa"/>
            <w:vAlign w:val="center"/>
          </w:tcPr>
          <w:p>
            <w:pPr>
              <w:keepNext w:val="0"/>
              <w:keepLines w:val="0"/>
              <w:pageBreakBefore w:val="0"/>
              <w:widowControl/>
              <w:kinsoku/>
              <w:wordWrap/>
              <w:overflowPunct w:val="0"/>
              <w:topLinePunct w:val="0"/>
              <w:autoSpaceDE w:val="0"/>
              <w:autoSpaceDN w:val="0"/>
              <w:bidi w:val="0"/>
              <w:adjustRightInd w:val="0"/>
              <w:snapToGrid/>
              <w:spacing w:after="180" w:line="260" w:lineRule="auto"/>
              <w:jc w:val="both"/>
              <w:textAlignment w:val="auto"/>
              <w:outlineLvl w:val="9"/>
              <w:rPr>
                <w:rFonts w:hint="eastAsia"/>
                <w:sz w:val="16"/>
                <w:szCs w:val="16"/>
                <w:vertAlign w:val="baseline"/>
                <w:lang w:val="en-US" w:eastAsia="zh-CN"/>
              </w:rPr>
            </w:pPr>
            <w:r>
              <w:rPr>
                <w:sz w:val="16"/>
                <w:szCs w:val="16"/>
              </w:rPr>
              <w:t>0..31</w:t>
            </w:r>
          </w:p>
        </w:tc>
      </w:tr>
    </w:tbl>
    <w:p>
      <w:pPr>
        <w:keepNext w:val="0"/>
        <w:keepLines w:val="0"/>
        <w:pageBreakBefore w:val="0"/>
        <w:widowControl/>
        <w:kinsoku/>
        <w:wordWrap/>
        <w:overflowPunct w:val="0"/>
        <w:topLinePunct w:val="0"/>
        <w:autoSpaceDE w:val="0"/>
        <w:autoSpaceDN w:val="0"/>
        <w:bidi w:val="0"/>
        <w:adjustRightInd w:val="0"/>
        <w:snapToGrid/>
        <w:spacing w:after="180" w:line="260" w:lineRule="auto"/>
        <w:jc w:val="both"/>
        <w:textAlignment w:val="auto"/>
        <w:outlineLvl w:val="9"/>
        <w:rPr>
          <w:rFonts w:hint="eastAsia"/>
          <w:color w:val="000000" w:themeColor="text1"/>
          <w:sz w:val="20"/>
          <w:szCs w:val="20"/>
          <w:highlight w:val="none"/>
          <w:lang w:val="en-US" w:eastAsia="zh-CN"/>
          <w14:textFill>
            <w14:solidFill>
              <w14:schemeClr w14:val="tx1"/>
            </w14:solidFill>
          </w14:textFill>
        </w:rPr>
      </w:pPr>
    </w:p>
    <w:p>
      <w:pPr>
        <w:keepNext w:val="0"/>
        <w:keepLines w:val="0"/>
        <w:pageBreakBefore w:val="0"/>
        <w:widowControl/>
        <w:kinsoku/>
        <w:wordWrap/>
        <w:overflowPunct w:val="0"/>
        <w:topLinePunct w:val="0"/>
        <w:autoSpaceDE w:val="0"/>
        <w:autoSpaceDN w:val="0"/>
        <w:bidi w:val="0"/>
        <w:adjustRightInd w:val="0"/>
        <w:snapToGrid/>
        <w:spacing w:after="180" w:line="260" w:lineRule="auto"/>
        <w:jc w:val="both"/>
        <w:textAlignment w:val="auto"/>
        <w:outlineLvl w:val="9"/>
        <w:rPr>
          <w:rFonts w:hint="eastAsia"/>
          <w:color w:val="000000" w:themeColor="text1"/>
          <w:sz w:val="20"/>
          <w:szCs w:val="20"/>
          <w:highlight w:val="none"/>
          <w:lang w:val="en-US" w:eastAsia="zh-CN"/>
          <w14:textFill>
            <w14:solidFill>
              <w14:schemeClr w14:val="tx1"/>
            </w14:solidFill>
          </w14:textFill>
        </w:rPr>
      </w:pPr>
      <w:r>
        <w:rPr>
          <w:rFonts w:hint="eastAsia"/>
          <w:color w:val="000000" w:themeColor="text1"/>
          <w:sz w:val="20"/>
          <w:szCs w:val="20"/>
          <w:highlight w:val="none"/>
          <w:lang w:val="en-US" w:eastAsia="zh-CN"/>
          <w14:textFill>
            <w14:solidFill>
              <w14:schemeClr w14:val="tx1"/>
            </w14:solidFill>
          </w14:textFill>
        </w:rPr>
        <w:t>However, the existing DRX configuration in Rel-15 might not meet different requirements for NR scenarios, such as fast switching for different UE traffic (stringent latency for URLLC and relaxed latency for eMBB). Since the PDCCH is monitored only at on duration state, it result in transmission latency</w:t>
      </w:r>
      <w:r>
        <w:rPr>
          <w:rFonts w:hint="eastAsia"/>
          <w:color w:val="000000" w:themeColor="text1"/>
          <w:highlight w:val="none"/>
          <w:lang w:val="en-US" w:eastAsia="zh-CN"/>
          <w14:textFill>
            <w14:solidFill>
              <w14:schemeClr w14:val="tx1"/>
            </w14:solidFill>
          </w14:textFill>
        </w:rPr>
        <w:t>.</w:t>
      </w:r>
      <w:r>
        <w:rPr>
          <w:rFonts w:hint="eastAsia"/>
          <w:color w:val="000000" w:themeColor="text1"/>
          <w:sz w:val="20"/>
          <w:szCs w:val="20"/>
          <w:highlight w:val="none"/>
          <w:lang w:val="en-US" w:eastAsia="zh-CN"/>
          <w14:textFill>
            <w14:solidFill>
              <w14:schemeClr w14:val="tx1"/>
            </w14:solidFill>
          </w14:textFill>
        </w:rPr>
        <w:t xml:space="preserve"> The DRX operation switching is indicated by high layer. The transition time may be very long. For the DRX enhancement in Rel-16, dynamic indicator for DRX parameters can be further studied, such as configured/switched by L1 signalling and other flexible </w:t>
      </w:r>
      <w:r>
        <w:rPr>
          <w:rFonts w:ascii="Times New Roman" w:hAnsi="Times New Roman"/>
          <w:color w:val="000000" w:themeColor="text1"/>
          <w:sz w:val="20"/>
          <w:szCs w:val="20"/>
          <w:highlight w:val="none"/>
          <w14:textFill>
            <w14:solidFill>
              <w14:schemeClr w14:val="tx1"/>
            </w14:solidFill>
          </w14:textFill>
        </w:rPr>
        <w:t xml:space="preserve">DRX </w:t>
      </w:r>
      <w:r>
        <w:rPr>
          <w:rFonts w:hint="eastAsia"/>
          <w:color w:val="000000" w:themeColor="text1"/>
          <w:sz w:val="20"/>
          <w:szCs w:val="20"/>
          <w:highlight w:val="none"/>
          <w:lang w:val="en-US" w:eastAsia="zh-CN"/>
          <w14:textFill>
            <w14:solidFill>
              <w14:schemeClr w14:val="tx1"/>
            </w14:solidFill>
          </w14:textFill>
        </w:rPr>
        <w:t xml:space="preserve">indications. And, latency and overhead should be taken into consideration for DRX enhancement. </w:t>
      </w:r>
    </w:p>
    <w:p>
      <w:pPr>
        <w:keepNext w:val="0"/>
        <w:keepLines w:val="0"/>
        <w:pageBreakBefore w:val="0"/>
        <w:widowControl/>
        <w:kinsoku/>
        <w:wordWrap/>
        <w:overflowPunct w:val="0"/>
        <w:topLinePunct w:val="0"/>
        <w:autoSpaceDE w:val="0"/>
        <w:autoSpaceDN w:val="0"/>
        <w:bidi w:val="0"/>
        <w:adjustRightInd w:val="0"/>
        <w:snapToGrid/>
        <w:spacing w:after="180" w:line="260" w:lineRule="auto"/>
        <w:jc w:val="both"/>
        <w:textAlignment w:val="auto"/>
        <w:outlineLvl w:val="9"/>
        <w:rPr>
          <w:rFonts w:hint="eastAsia"/>
          <w:b/>
          <w:bCs w:val="0"/>
          <w:i/>
          <w:iCs w:val="0"/>
          <w:color w:val="000000" w:themeColor="text1"/>
          <w:sz w:val="20"/>
          <w:szCs w:val="20"/>
          <w:highlight w:val="none"/>
          <w:lang w:val="en-US" w:eastAsia="zh-CN"/>
          <w14:textFill>
            <w14:solidFill>
              <w14:schemeClr w14:val="tx1"/>
            </w14:solidFill>
          </w14:textFill>
        </w:rPr>
      </w:pPr>
      <w:r>
        <w:rPr>
          <w:rFonts w:hint="eastAsia"/>
          <w:b/>
          <w:bCs w:val="0"/>
          <w:i/>
          <w:iCs w:val="0"/>
          <w:color w:val="000000" w:themeColor="text1"/>
          <w:sz w:val="20"/>
          <w:szCs w:val="20"/>
          <w:highlight w:val="none"/>
          <w:lang w:val="en-US" w:eastAsia="zh-CN"/>
          <w14:textFill>
            <w14:solidFill>
              <w14:schemeClr w14:val="tx1"/>
            </w14:solidFill>
          </w14:textFill>
        </w:rPr>
        <w:t xml:space="preserve">Observation 3: The existing DRX configuration in Rel-15 may not meet different requirements for NR, such as stringent latency for URLLC and relaxed latency for eMBB. </w:t>
      </w:r>
    </w:p>
    <w:p>
      <w:pPr>
        <w:keepNext w:val="0"/>
        <w:keepLines w:val="0"/>
        <w:pageBreakBefore w:val="0"/>
        <w:widowControl/>
        <w:kinsoku/>
        <w:wordWrap/>
        <w:overflowPunct w:val="0"/>
        <w:topLinePunct w:val="0"/>
        <w:autoSpaceDE w:val="0"/>
        <w:autoSpaceDN w:val="0"/>
        <w:bidi w:val="0"/>
        <w:adjustRightInd w:val="0"/>
        <w:snapToGrid/>
        <w:spacing w:after="180" w:line="260" w:lineRule="auto"/>
        <w:jc w:val="both"/>
        <w:textAlignment w:val="auto"/>
        <w:outlineLvl w:val="9"/>
        <w:rPr>
          <w:rFonts w:hint="eastAsia" w:ascii="Times New Roman" w:hAnsi="Times New Roman"/>
          <w:b/>
          <w:bCs w:val="0"/>
          <w:i/>
          <w:iCs w:val="0"/>
          <w:color w:val="000000" w:themeColor="text1"/>
          <w:sz w:val="20"/>
          <w:szCs w:val="20"/>
          <w:highlight w:val="none"/>
          <w:lang w:val="en-US" w:eastAsia="zh-CN"/>
          <w14:textFill>
            <w14:solidFill>
              <w14:schemeClr w14:val="tx1"/>
            </w14:solidFill>
          </w14:textFill>
        </w:rPr>
      </w:pPr>
      <w:r>
        <w:rPr>
          <w:rFonts w:hint="eastAsia"/>
          <w:b/>
          <w:bCs w:val="0"/>
          <w:i/>
          <w:iCs w:val="0"/>
          <w:color w:val="000000" w:themeColor="text1"/>
          <w:sz w:val="20"/>
          <w:szCs w:val="20"/>
          <w:highlight w:val="none"/>
          <w:lang w:val="en-US" w:eastAsia="zh-CN"/>
          <w14:textFill>
            <w14:solidFill>
              <w14:schemeClr w14:val="tx1"/>
            </w14:solidFill>
          </w14:textFill>
        </w:rPr>
        <w:t>Proposal 5: DRX enhancement can be studied for UE pwoer saving for Rel-16</w:t>
      </w:r>
      <w:r>
        <w:rPr>
          <w:rFonts w:hint="eastAsia" w:ascii="Times New Roman" w:hAnsi="Times New Roman"/>
          <w:b/>
          <w:bCs w:val="0"/>
          <w:i/>
          <w:iCs w:val="0"/>
          <w:color w:val="000000" w:themeColor="text1"/>
          <w:sz w:val="20"/>
          <w:szCs w:val="20"/>
          <w:highlight w:val="none"/>
          <w:lang w:val="en-US" w:eastAsia="zh-CN"/>
          <w14:textFill>
            <w14:solidFill>
              <w14:schemeClr w14:val="tx1"/>
            </w14:solidFill>
          </w14:textFill>
        </w:rPr>
        <w:t>.</w:t>
      </w:r>
    </w:p>
    <w:p>
      <w:pPr>
        <w:keepNext w:val="0"/>
        <w:keepLines w:val="0"/>
        <w:pageBreakBefore w:val="0"/>
        <w:widowControl/>
        <w:kinsoku/>
        <w:wordWrap/>
        <w:overflowPunct w:val="0"/>
        <w:topLinePunct w:val="0"/>
        <w:autoSpaceDE w:val="0"/>
        <w:autoSpaceDN w:val="0"/>
        <w:bidi w:val="0"/>
        <w:adjustRightInd w:val="0"/>
        <w:snapToGrid/>
        <w:spacing w:after="180" w:line="260" w:lineRule="auto"/>
        <w:jc w:val="both"/>
        <w:textAlignment w:val="auto"/>
        <w:outlineLvl w:val="9"/>
        <w:rPr>
          <w:rFonts w:hint="eastAsia" w:ascii="Times New Roman" w:hAnsi="Times New Roman"/>
          <w:b/>
          <w:bCs w:val="0"/>
          <w:i/>
          <w:iCs w:val="0"/>
          <w:color w:val="000000" w:themeColor="text1"/>
          <w:sz w:val="20"/>
          <w:szCs w:val="20"/>
          <w:highlight w:val="none"/>
          <w:lang w:val="en-US" w:eastAsia="zh-CN"/>
          <w14:textFill>
            <w14:solidFill>
              <w14:schemeClr w14:val="tx1"/>
            </w14:solidFill>
          </w14:textFill>
        </w:rPr>
      </w:pPr>
    </w:p>
    <w:p>
      <w:pPr>
        <w:pStyle w:val="3"/>
        <w:rPr>
          <w:rFonts w:hint="default"/>
        </w:rPr>
      </w:pPr>
      <w:r>
        <w:rPr>
          <w:rFonts w:hint="default"/>
        </w:rPr>
        <w:t>Frequency domain</w:t>
      </w:r>
    </w:p>
    <w:p>
      <w:pPr>
        <w:pStyle w:val="4"/>
      </w:pPr>
      <w:r>
        <w:t>BWP</w:t>
      </w:r>
    </w:p>
    <w:p>
      <w:pPr>
        <w:keepNext w:val="0"/>
        <w:keepLines w:val="0"/>
        <w:pageBreakBefore w:val="0"/>
        <w:widowControl/>
        <w:kinsoku/>
        <w:wordWrap/>
        <w:topLinePunct w:val="0"/>
        <w:bidi w:val="0"/>
        <w:spacing w:after="180" w:line="260" w:lineRule="auto"/>
        <w:jc w:val="both"/>
        <w:textAlignment w:val="auto"/>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The maximum bandwidth for NR is 100MHz for FR1 and 400MHz for FR2. B</w:t>
      </w:r>
      <w:r>
        <w:rPr>
          <w:rFonts w:hint="default" w:ascii="Times New Roman" w:hAnsi="Times New Roman" w:cs="Times New Roman"/>
          <w:color w:val="000000" w:themeColor="text1"/>
          <w:highlight w:val="none"/>
          <w14:textFill>
            <w14:solidFill>
              <w14:schemeClr w14:val="tx1"/>
            </w14:solidFill>
          </w14:textFill>
        </w:rPr>
        <w:t xml:space="preserve">andwidth parts (BWP) </w:t>
      </w:r>
      <w:r>
        <w:rPr>
          <w:rFonts w:hint="default" w:ascii="Times New Roman" w:hAnsi="Times New Roman" w:cs="Times New Roman"/>
          <w:color w:val="000000" w:themeColor="text1"/>
          <w:highlight w:val="none"/>
          <w:lang w:val="en-US" w:eastAsia="zh-CN"/>
          <w14:textFill>
            <w14:solidFill>
              <w14:schemeClr w14:val="tx1"/>
            </w14:solidFill>
          </w14:textFill>
        </w:rPr>
        <w:t xml:space="preserve">operation has been introduced and supported for NR in Rel-15. Up to 4 BWPs for uplink or downlink can be semi-statically configured for a UE. Different numerology configurations are set for each BWP and the BWP can be dynamically indicated with the use of DCI . </w:t>
      </w:r>
    </w:p>
    <w:p>
      <w:pPr>
        <w:keepNext w:val="0"/>
        <w:keepLines w:val="0"/>
        <w:pageBreakBefore w:val="0"/>
        <w:widowControl/>
        <w:kinsoku/>
        <w:wordWrap/>
        <w:topLinePunct w:val="0"/>
        <w:bidi w:val="0"/>
        <w:spacing w:after="180" w:line="260" w:lineRule="auto"/>
        <w:jc w:val="both"/>
        <w:textAlignment w:val="auto"/>
        <w:rPr>
          <w:rFonts w:hint="default" w:ascii="Times New Roman" w:hAnsi="Times New Roman" w:cs="Times New Roman"/>
          <w:b w:val="0"/>
          <w:bCs w:val="0"/>
          <w:i w:val="0"/>
          <w:iCs w:val="0"/>
          <w:strike w:val="0"/>
          <w:color w:val="000000" w:themeColor="text1"/>
          <w:szCs w:val="24"/>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When an active data is transmitted, a BWP as close as possible to maximum effective BWP should be configured for UE. Wherein maximum effective BWP is equal to min{BWP of active data</w:t>
      </w:r>
      <w:r>
        <w:rPr>
          <w:rFonts w:hint="eastAsia" w:cs="Times New Roman"/>
          <w:color w:val="000000" w:themeColor="text1"/>
          <w:highlight w:val="none"/>
          <w:lang w:val="en-US" w:eastAsia="zh-CN"/>
          <w14:textFill>
            <w14:solidFill>
              <w14:schemeClr w14:val="tx1"/>
            </w14:solidFill>
          </w14:textFill>
        </w:rPr>
        <w:t xml:space="preserve"> required</w:t>
      </w:r>
      <w:r>
        <w:rPr>
          <w:rFonts w:hint="default" w:ascii="Times New Roman" w:hAnsi="Times New Roman" w:cs="Times New Roman"/>
          <w:color w:val="000000" w:themeColor="text1"/>
          <w:highlight w:val="none"/>
          <w:lang w:val="en-US" w:eastAsia="zh-CN"/>
          <w14:textFill>
            <w14:solidFill>
              <w14:schemeClr w14:val="tx1"/>
            </w14:solidFill>
          </w14:textFill>
        </w:rPr>
        <w:t xml:space="preserve">, max BWP supported by UE}.  Appropriate BWP can be configured for UE power saving according to the </w:t>
      </w:r>
      <w:r>
        <w:rPr>
          <w:rFonts w:hint="default" w:ascii="Times New Roman" w:hAnsi="Times New Roman" w:cs="Times New Roman"/>
          <w:color w:val="000000" w:themeColor="text1"/>
          <w:szCs w:val="22"/>
          <w:highlight w:val="none"/>
          <w:lang w:val="en-US" w:eastAsia="zh-CN"/>
          <w14:textFill>
            <w14:solidFill>
              <w14:schemeClr w14:val="tx1"/>
            </w14:solidFill>
          </w14:textFill>
        </w:rPr>
        <w:t xml:space="preserve">size of </w:t>
      </w:r>
      <w:r>
        <w:rPr>
          <w:rFonts w:hint="default" w:ascii="Times New Roman" w:hAnsi="Times New Roman" w:cs="Times New Roman"/>
          <w:color w:val="000000" w:themeColor="text1"/>
          <w:highlight w:val="none"/>
          <w:lang w:val="en-US" w:eastAsia="zh-CN"/>
          <w14:textFill>
            <w14:solidFill>
              <w14:schemeClr w14:val="tx1"/>
            </w14:solidFill>
          </w14:textFill>
        </w:rPr>
        <w:t xml:space="preserve">data for power saving. </w:t>
      </w:r>
      <w:r>
        <w:rPr>
          <w:rFonts w:hint="eastAsia" w:cs="Times New Roman"/>
          <w:color w:val="000000" w:themeColor="text1"/>
          <w:highlight w:val="none"/>
          <w:lang w:val="en-US" w:eastAsia="zh-CN"/>
          <w14:textFill>
            <w14:solidFill>
              <w14:schemeClr w14:val="tx1"/>
            </w14:solidFill>
          </w14:textFill>
        </w:rPr>
        <w:t xml:space="preserve">With an appropriate BWP and less transmission times, UE has more chance to enter into sleep state and the number of PDCCH monitoring occasions is reduced. </w:t>
      </w:r>
      <w:r>
        <w:rPr>
          <w:rFonts w:hint="default" w:ascii="Times New Roman" w:hAnsi="Times New Roman" w:cs="Times New Roman"/>
          <w:color w:val="000000" w:themeColor="text1"/>
          <w:highlight w:val="none"/>
          <w:lang w:val="en-US" w:eastAsia="zh-CN"/>
          <w14:textFill>
            <w14:solidFill>
              <w14:schemeClr w14:val="tx1"/>
            </w14:solidFill>
          </w14:textFill>
        </w:rPr>
        <w:t xml:space="preserve">For the case of no active data transmission, the UE goes back on default BWP or initial BWP whose bandwidth is small. BWP operation </w:t>
      </w:r>
      <w:r>
        <w:rPr>
          <w:rFonts w:hint="default" w:ascii="Times New Roman" w:hAnsi="Times New Roman" w:cs="Times New Roman"/>
          <w:b w:val="0"/>
          <w:bCs w:val="0"/>
          <w:i w:val="0"/>
          <w:iCs w:val="0"/>
          <w:strike w:val="0"/>
          <w:color w:val="000000" w:themeColor="text1"/>
          <w:szCs w:val="24"/>
          <w:highlight w:val="none"/>
          <w:lang w:val="en-US" w:eastAsia="zh-CN"/>
          <w14:textFill>
            <w14:solidFill>
              <w14:schemeClr w14:val="tx1"/>
            </w14:solidFill>
          </w14:textFill>
        </w:rPr>
        <w:t xml:space="preserve">is an </w:t>
      </w:r>
      <w:r>
        <w:rPr>
          <w:rFonts w:hint="default" w:ascii="Times New Roman" w:hAnsi="Times New Roman" w:cs="Times New Roman"/>
          <w:b w:val="0"/>
          <w:bCs w:val="0"/>
          <w:i w:val="0"/>
          <w:iCs w:val="0"/>
          <w:strike w:val="0"/>
          <w:color w:val="000000" w:themeColor="text1"/>
          <w:highlight w:val="none"/>
          <w:lang w:val="en-US" w:eastAsia="zh-CN"/>
          <w14:textFill>
            <w14:solidFill>
              <w14:schemeClr w14:val="tx1"/>
            </w14:solidFill>
          </w14:textFill>
        </w:rPr>
        <w:t>efficient and mature power saving technique in Rel-15</w:t>
      </w:r>
      <w:r>
        <w:rPr>
          <w:rFonts w:hint="default" w:ascii="Times New Roman" w:hAnsi="Times New Roman" w:cs="Times New Roman"/>
          <w:b w:val="0"/>
          <w:bCs w:val="0"/>
          <w:i w:val="0"/>
          <w:iCs w:val="0"/>
          <w:strike w:val="0"/>
          <w:color w:val="000000" w:themeColor="text1"/>
          <w:szCs w:val="24"/>
          <w:highlight w:val="none"/>
          <w:lang w:val="en-US" w:eastAsia="zh-CN"/>
          <w14:textFill>
            <w14:solidFill>
              <w14:schemeClr w14:val="tx1"/>
            </w14:solidFill>
          </w14:textFill>
        </w:rPr>
        <w:t xml:space="preserve">. </w:t>
      </w:r>
    </w:p>
    <w:p>
      <w:pPr>
        <w:keepNext w:val="0"/>
        <w:keepLines w:val="0"/>
        <w:pageBreakBefore w:val="0"/>
        <w:widowControl/>
        <w:kinsoku/>
        <w:wordWrap/>
        <w:topLinePunct w:val="0"/>
        <w:bidi w:val="0"/>
        <w:spacing w:after="180" w:line="260" w:lineRule="auto"/>
        <w:jc w:val="both"/>
        <w:textAlignment w:val="auto"/>
        <w:rPr>
          <w:rFonts w:hint="eastAsia"/>
          <w:b/>
          <w:bCs w:val="0"/>
          <w:i/>
          <w:iCs w:val="0"/>
          <w:color w:val="000000" w:themeColor="text1"/>
          <w:sz w:val="20"/>
          <w:szCs w:val="20"/>
          <w:highlight w:val="none"/>
          <w:lang w:val="en-US" w:eastAsia="zh-CN"/>
          <w14:textFill>
            <w14:solidFill>
              <w14:schemeClr w14:val="tx1"/>
            </w14:solidFill>
          </w14:textFill>
        </w:rPr>
      </w:pPr>
      <w:r>
        <w:rPr>
          <w:rFonts w:hint="eastAsia"/>
          <w:b/>
          <w:bCs w:val="0"/>
          <w:i/>
          <w:iCs w:val="0"/>
          <w:color w:val="000000" w:themeColor="text1"/>
          <w:sz w:val="20"/>
          <w:szCs w:val="20"/>
          <w:highlight w:val="none"/>
          <w:lang w:val="en-US" w:eastAsia="zh-CN"/>
          <w14:textFill>
            <w14:solidFill>
              <w14:schemeClr w14:val="tx1"/>
            </w14:solidFill>
          </w14:textFill>
        </w:rPr>
        <w:t xml:space="preserve">Observation 4: </w:t>
      </w:r>
      <w:r>
        <w:rPr>
          <w:rFonts w:hint="default" w:ascii="Times New Roman" w:hAnsi="Times New Roman" w:cs="Times New Roman"/>
          <w:b/>
          <w:bCs w:val="0"/>
          <w:i/>
          <w:iCs w:val="0"/>
          <w:strike w:val="0"/>
          <w:color w:val="000000" w:themeColor="text1"/>
          <w:szCs w:val="24"/>
          <w:highlight w:val="none"/>
          <w:lang w:val="en-US" w:eastAsia="zh-CN"/>
          <w14:textFill>
            <w14:solidFill>
              <w14:schemeClr w14:val="tx1"/>
            </w14:solidFill>
          </w14:textFill>
        </w:rPr>
        <w:t xml:space="preserve">BWP operation is an </w:t>
      </w:r>
      <w:r>
        <w:rPr>
          <w:rFonts w:hint="default" w:ascii="Times New Roman" w:hAnsi="Times New Roman" w:cs="Times New Roman"/>
          <w:b/>
          <w:bCs w:val="0"/>
          <w:i/>
          <w:iCs w:val="0"/>
          <w:strike w:val="0"/>
          <w:color w:val="000000" w:themeColor="text1"/>
          <w:highlight w:val="none"/>
          <w:lang w:val="en-US" w:eastAsia="zh-CN"/>
          <w14:textFill>
            <w14:solidFill>
              <w14:schemeClr w14:val="tx1"/>
            </w14:solidFill>
          </w14:textFill>
        </w:rPr>
        <w:t>efficient and mature power saving technique in Rel-15</w:t>
      </w:r>
      <w:r>
        <w:rPr>
          <w:rFonts w:hint="eastAsia"/>
          <w:b/>
          <w:bCs w:val="0"/>
          <w:i/>
          <w:iCs w:val="0"/>
          <w:color w:val="000000" w:themeColor="text1"/>
          <w:sz w:val="20"/>
          <w:szCs w:val="20"/>
          <w:highlight w:val="none"/>
          <w:lang w:val="en-US" w:eastAsia="zh-CN"/>
          <w14:textFill>
            <w14:solidFill>
              <w14:schemeClr w14:val="tx1"/>
            </w14:solidFill>
          </w14:textFill>
        </w:rPr>
        <w:t xml:space="preserve">. </w:t>
      </w:r>
    </w:p>
    <w:p>
      <w:pPr>
        <w:keepNext w:val="0"/>
        <w:keepLines w:val="0"/>
        <w:pageBreakBefore w:val="0"/>
        <w:widowControl/>
        <w:kinsoku/>
        <w:wordWrap/>
        <w:topLinePunct w:val="0"/>
        <w:bidi w:val="0"/>
        <w:spacing w:after="180" w:line="260" w:lineRule="auto"/>
        <w:jc w:val="both"/>
        <w:textAlignment w:val="auto"/>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For UE power saving, s</w:t>
      </w:r>
      <w:r>
        <w:rPr>
          <w:rFonts w:hint="default" w:ascii="Times New Roman" w:hAnsi="Times New Roman" w:cs="Times New Roman"/>
          <w:color w:val="000000" w:themeColor="text1"/>
          <w:szCs w:val="24"/>
          <w:highlight w:val="none"/>
          <w14:textFill>
            <w14:solidFill>
              <w14:schemeClr w14:val="tx1"/>
            </w14:solidFill>
          </w14:textFill>
        </w:rPr>
        <w:t>maller BWP</w:t>
      </w:r>
      <w:r>
        <w:rPr>
          <w:rFonts w:hint="default" w:ascii="Times New Roman" w:hAnsi="Times New Roman" w:cs="Times New Roman"/>
          <w:color w:val="000000" w:themeColor="text1"/>
          <w:szCs w:val="24"/>
          <w:highlight w:val="none"/>
          <w:lang w:val="en-US" w:eastAsia="zh-CN"/>
          <w14:textFill>
            <w14:solidFill>
              <w14:schemeClr w14:val="tx1"/>
            </w14:solidFill>
          </w14:textFill>
        </w:rPr>
        <w:t xml:space="preserve"> can be further studied for Rel-16 and it can be treated as </w:t>
      </w:r>
      <w:r>
        <w:rPr>
          <w:rFonts w:hint="default" w:ascii="Times New Roman" w:hAnsi="Times New Roman" w:cs="Times New Roman"/>
          <w:color w:val="000000" w:themeColor="text1"/>
          <w:szCs w:val="24"/>
          <w:highlight w:val="none"/>
          <w:lang w:val="en-US"/>
          <w14:textFill>
            <w14:solidFill>
              <w14:schemeClr w14:val="tx1"/>
            </w14:solidFill>
          </w14:textFill>
        </w:rPr>
        <w:t xml:space="preserve">default </w:t>
      </w:r>
      <w:r>
        <w:rPr>
          <w:rFonts w:hint="default" w:ascii="Times New Roman" w:hAnsi="Times New Roman" w:cs="Times New Roman"/>
          <w:color w:val="000000" w:themeColor="text1"/>
          <w:szCs w:val="24"/>
          <w:highlight w:val="none"/>
          <w14:textFill>
            <w14:solidFill>
              <w14:schemeClr w14:val="tx1"/>
            </w14:solidFill>
          </w14:textFill>
        </w:rPr>
        <w:t>BWP</w:t>
      </w:r>
      <w:r>
        <w:rPr>
          <w:rFonts w:hint="default" w:ascii="Times New Roman" w:hAnsi="Times New Roman" w:cs="Times New Roman"/>
          <w:color w:val="000000" w:themeColor="text1"/>
          <w:szCs w:val="24"/>
          <w:highlight w:val="none"/>
          <w:lang w:val="en-US" w:eastAsia="zh-CN"/>
          <w14:textFill>
            <w14:solidFill>
              <w14:schemeClr w14:val="tx1"/>
            </w14:solidFill>
          </w14:textFill>
        </w:rPr>
        <w:t xml:space="preserve">. Then, since UE </w:t>
      </w:r>
      <w:r>
        <w:rPr>
          <w:rFonts w:hint="eastAsia" w:cs="Times New Roman"/>
          <w:color w:val="000000" w:themeColor="text1"/>
          <w:szCs w:val="24"/>
          <w:highlight w:val="none"/>
          <w:lang w:val="en-US" w:eastAsia="zh-CN"/>
          <w14:textFill>
            <w14:solidFill>
              <w14:schemeClr w14:val="tx1"/>
            </w14:solidFill>
          </w14:textFill>
        </w:rPr>
        <w:t>is scheduled within a</w:t>
      </w:r>
      <w:r>
        <w:rPr>
          <w:rFonts w:hint="default" w:ascii="Times New Roman" w:hAnsi="Times New Roman" w:cs="Times New Roman"/>
          <w:color w:val="000000" w:themeColor="text1"/>
          <w:szCs w:val="24"/>
          <w:highlight w:val="none"/>
          <w:lang w:val="en-US" w:eastAsia="zh-CN"/>
          <w14:textFill>
            <w14:solidFill>
              <w14:schemeClr w14:val="tx1"/>
            </w14:solidFill>
          </w14:textFill>
        </w:rPr>
        <w:t xml:space="preserve"> smaller bandwidth when it falls back on </w:t>
      </w:r>
      <w:r>
        <w:rPr>
          <w:rFonts w:hint="default" w:ascii="Times New Roman" w:hAnsi="Times New Roman" w:cs="Times New Roman"/>
          <w:color w:val="000000" w:themeColor="text1"/>
          <w:szCs w:val="24"/>
          <w:highlight w:val="none"/>
          <w:lang w:val="en-US"/>
          <w14:textFill>
            <w14:solidFill>
              <w14:schemeClr w14:val="tx1"/>
            </w14:solidFill>
          </w14:textFill>
        </w:rPr>
        <w:t xml:space="preserve">default </w:t>
      </w:r>
      <w:r>
        <w:rPr>
          <w:rFonts w:hint="default" w:ascii="Times New Roman" w:hAnsi="Times New Roman" w:cs="Times New Roman"/>
          <w:color w:val="000000" w:themeColor="text1"/>
          <w:szCs w:val="24"/>
          <w:highlight w:val="none"/>
          <w14:textFill>
            <w14:solidFill>
              <w14:schemeClr w14:val="tx1"/>
            </w14:solidFill>
          </w14:textFill>
        </w:rPr>
        <w:t>BWP</w:t>
      </w:r>
      <w:r>
        <w:rPr>
          <w:rFonts w:hint="default" w:ascii="Times New Roman" w:hAnsi="Times New Roman" w:cs="Times New Roman"/>
          <w:color w:val="000000" w:themeColor="text1"/>
          <w:szCs w:val="24"/>
          <w:highlight w:val="none"/>
          <w:lang w:val="en-US" w:eastAsia="zh-CN"/>
          <w14:textFill>
            <w14:solidFill>
              <w14:schemeClr w14:val="tx1"/>
            </w14:solidFill>
          </w14:textFill>
        </w:rPr>
        <w:t>, the power consumption for UE may decrease a lots.</w:t>
      </w:r>
      <w:r>
        <w:rPr>
          <w:rFonts w:hint="eastAsia" w:cs="Times New Roman"/>
          <w:color w:val="000000" w:themeColor="text1"/>
          <w:szCs w:val="24"/>
          <w:highlight w:val="none"/>
          <w:lang w:val="en-US" w:eastAsia="zh-CN"/>
          <w14:textFill>
            <w14:solidFill>
              <w14:schemeClr w14:val="tx1"/>
            </w14:solidFill>
          </w14:textFill>
        </w:rPr>
        <w:t xml:space="preserve"> L</w:t>
      </w:r>
      <w:r>
        <w:rPr>
          <w:rFonts w:hint="default" w:ascii="Times New Roman" w:hAnsi="Times New Roman" w:cs="Times New Roman"/>
          <w:color w:val="000000" w:themeColor="text1"/>
          <w:szCs w:val="24"/>
          <w:highlight w:val="none"/>
          <w:lang w:val="en-US" w:eastAsia="zh-CN"/>
          <w14:textFill>
            <w14:solidFill>
              <w14:schemeClr w14:val="tx1"/>
            </w14:solidFill>
          </w14:textFill>
        </w:rPr>
        <w:t xml:space="preserve">ots of very small data packets are transmitted for applications, such as WeChat. The BWP with very small bandwidth is very suitable for these type of applications and low power consumption might be achieved. Therefore, it is possible to define a power saving BWP whose bandwidth is very small. The longest </w:t>
      </w:r>
      <w:r>
        <w:rPr>
          <w:rFonts w:hint="default" w:ascii="Times New Roman" w:hAnsi="Times New Roman" w:eastAsia="宋体" w:cs="Times New Roman"/>
          <w:color w:val="000000" w:themeColor="text1"/>
          <w:highlight w:val="none"/>
          <w:lang w:eastAsia="zh-CN"/>
          <w14:textFill>
            <w14:solidFill>
              <w14:schemeClr w14:val="tx1"/>
            </w14:solidFill>
          </w14:textFill>
        </w:rPr>
        <w:t>transition time</w:t>
      </w:r>
      <w:r>
        <w:rPr>
          <w:rFonts w:hint="default" w:ascii="Times New Roman" w:hAnsi="Times New Roman" w:cs="Times New Roman"/>
          <w:color w:val="000000" w:themeColor="text1"/>
          <w:highlight w:val="none"/>
          <w:lang w:val="en-US" w:eastAsia="zh-CN"/>
          <w14:textFill>
            <w14:solidFill>
              <w14:schemeClr w14:val="tx1"/>
            </w14:solidFill>
          </w14:textFill>
        </w:rPr>
        <w:t xml:space="preserve"> for different BWP is 2</w:t>
      </w:r>
      <w:r>
        <w:rPr>
          <w:rFonts w:hint="eastAsia"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lang w:val="en-US" w:eastAsia="zh-CN"/>
          <w14:textFill>
            <w14:solidFill>
              <w14:schemeClr w14:val="tx1"/>
            </w14:solidFill>
          </w14:textFill>
        </w:rPr>
        <w:t xml:space="preserve">ms for NR. Faster BWP adaptation to traffic can be studied further for </w:t>
      </w:r>
      <w:r>
        <w:rPr>
          <w:rFonts w:hint="default" w:ascii="Times New Roman" w:hAnsi="Times New Roman" w:cs="Times New Roman"/>
          <w:color w:val="000000" w:themeColor="text1"/>
          <w:szCs w:val="24"/>
          <w:highlight w:val="none"/>
          <w14:textFill>
            <w14:solidFill>
              <w14:schemeClr w14:val="tx1"/>
            </w14:solidFill>
          </w14:textFill>
        </w:rPr>
        <w:t>BWP enhancement</w:t>
      </w:r>
      <w:r>
        <w:rPr>
          <w:rFonts w:hint="default" w:ascii="Times New Roman" w:hAnsi="Times New Roman" w:cs="Times New Roman"/>
          <w:color w:val="000000" w:themeColor="text1"/>
          <w:szCs w:val="24"/>
          <w:highlight w:val="none"/>
          <w:lang w:val="en-US" w:eastAsia="zh-CN"/>
          <w14:textFill>
            <w14:solidFill>
              <w14:schemeClr w14:val="tx1"/>
            </w14:solidFill>
          </w14:textFill>
        </w:rPr>
        <w:t xml:space="preserve">. </w:t>
      </w:r>
    </w:p>
    <w:p>
      <w:pPr>
        <w:keepNext w:val="0"/>
        <w:keepLines w:val="0"/>
        <w:pageBreakBefore w:val="0"/>
        <w:widowControl/>
        <w:kinsoku/>
        <w:wordWrap/>
        <w:topLinePunct w:val="0"/>
        <w:bidi w:val="0"/>
        <w:spacing w:after="180" w:line="260" w:lineRule="auto"/>
        <w:jc w:val="both"/>
        <w:textAlignment w:val="auto"/>
        <w:rPr>
          <w:rFonts w:hint="default" w:ascii="Times New Roman" w:hAnsi="Times New Roman" w:cs="Times New Roman"/>
          <w:b/>
          <w:bCs w:val="0"/>
          <w:i/>
          <w:iCs w:val="0"/>
          <w:color w:val="000000" w:themeColor="text1"/>
          <w:highlight w:val="none"/>
          <w:lang w:val="en-US" w:eastAsia="zh-CN"/>
          <w14:textFill>
            <w14:solidFill>
              <w14:schemeClr w14:val="tx1"/>
            </w14:solidFill>
          </w14:textFill>
        </w:rPr>
      </w:pPr>
      <w:r>
        <w:rPr>
          <w:rFonts w:hint="default" w:ascii="Times New Roman" w:hAnsi="Times New Roman" w:cs="Times New Roman"/>
          <w:b/>
          <w:bCs w:val="0"/>
          <w:i/>
          <w:iCs w:val="0"/>
          <w:color w:val="000000" w:themeColor="text1"/>
          <w:sz w:val="20"/>
          <w:szCs w:val="20"/>
          <w:highlight w:val="none"/>
          <w:lang w:val="en-US" w:eastAsia="zh-CN"/>
          <w14:textFill>
            <w14:solidFill>
              <w14:schemeClr w14:val="tx1"/>
            </w14:solidFill>
          </w14:textFill>
        </w:rPr>
        <w:t xml:space="preserve">Proposal </w:t>
      </w:r>
      <w:r>
        <w:rPr>
          <w:rFonts w:hint="eastAsia" w:cs="Times New Roman"/>
          <w:b/>
          <w:bCs w:val="0"/>
          <w:i/>
          <w:iCs w:val="0"/>
          <w:color w:val="000000" w:themeColor="text1"/>
          <w:sz w:val="20"/>
          <w:szCs w:val="20"/>
          <w:highlight w:val="none"/>
          <w:lang w:val="en-US" w:eastAsia="zh-CN"/>
          <w14:textFill>
            <w14:solidFill>
              <w14:schemeClr w14:val="tx1"/>
            </w14:solidFill>
          </w14:textFill>
        </w:rPr>
        <w:t>6</w:t>
      </w:r>
      <w:r>
        <w:rPr>
          <w:rFonts w:hint="default" w:ascii="Times New Roman" w:hAnsi="Times New Roman" w:cs="Times New Roman"/>
          <w:b/>
          <w:bCs w:val="0"/>
          <w:i/>
          <w:iCs w:val="0"/>
          <w:color w:val="000000" w:themeColor="text1"/>
          <w:sz w:val="20"/>
          <w:szCs w:val="20"/>
          <w:highlight w:val="none"/>
          <w:lang w:val="en-US" w:eastAsia="zh-CN"/>
          <w14:textFill>
            <w14:solidFill>
              <w14:schemeClr w14:val="tx1"/>
            </w14:solidFill>
          </w14:textFill>
        </w:rPr>
        <w:t xml:space="preserve">: </w:t>
      </w:r>
      <w:r>
        <w:rPr>
          <w:rFonts w:hint="default" w:ascii="Times New Roman" w:hAnsi="Times New Roman" w:cs="Times New Roman"/>
          <w:b/>
          <w:bCs w:val="0"/>
          <w:i/>
          <w:iCs w:val="0"/>
          <w:color w:val="000000" w:themeColor="text1"/>
          <w:highlight w:val="none"/>
          <w:lang w:val="en-US" w:eastAsia="zh-CN"/>
          <w14:textFill>
            <w14:solidFill>
              <w14:schemeClr w14:val="tx1"/>
            </w14:solidFill>
          </w14:textFill>
        </w:rPr>
        <w:t xml:space="preserve">BWP enhancement </w:t>
      </w:r>
      <w:r>
        <w:rPr>
          <w:rFonts w:hint="eastAsia" w:cs="Times New Roman"/>
          <w:b/>
          <w:bCs w:val="0"/>
          <w:i/>
          <w:iCs w:val="0"/>
          <w:color w:val="000000" w:themeColor="text1"/>
          <w:highlight w:val="none"/>
          <w:lang w:val="en-US" w:eastAsia="zh-CN"/>
          <w14:textFill>
            <w14:solidFill>
              <w14:schemeClr w14:val="tx1"/>
            </w14:solidFill>
          </w14:textFill>
        </w:rPr>
        <w:t>can be</w:t>
      </w:r>
      <w:r>
        <w:rPr>
          <w:rFonts w:hint="default" w:ascii="Times New Roman" w:hAnsi="Times New Roman" w:cs="Times New Roman"/>
          <w:b/>
          <w:bCs w:val="0"/>
          <w:i/>
          <w:iCs w:val="0"/>
          <w:color w:val="000000" w:themeColor="text1"/>
          <w:highlight w:val="none"/>
          <w:lang w:val="en-US" w:eastAsia="zh-CN"/>
          <w14:textFill>
            <w14:solidFill>
              <w14:schemeClr w14:val="tx1"/>
            </w14:solidFill>
          </w14:textFill>
        </w:rPr>
        <w:t xml:space="preserve"> studied</w:t>
      </w:r>
      <w:r>
        <w:rPr>
          <w:rFonts w:hint="eastAsia" w:cs="Times New Roman"/>
          <w:b/>
          <w:bCs w:val="0"/>
          <w:i/>
          <w:iCs w:val="0"/>
          <w:color w:val="000000" w:themeColor="text1"/>
          <w:highlight w:val="none"/>
          <w:lang w:val="en-US" w:eastAsia="zh-CN"/>
          <w14:textFill>
            <w14:solidFill>
              <w14:schemeClr w14:val="tx1"/>
            </w14:solidFill>
          </w14:textFill>
        </w:rPr>
        <w:t xml:space="preserve"> further</w:t>
      </w:r>
      <w:r>
        <w:rPr>
          <w:rFonts w:hint="default" w:ascii="Times New Roman" w:hAnsi="Times New Roman" w:cs="Times New Roman"/>
          <w:b/>
          <w:bCs w:val="0"/>
          <w:i/>
          <w:iCs w:val="0"/>
          <w:color w:val="000000" w:themeColor="text1"/>
          <w:highlight w:val="none"/>
          <w:lang w:val="en-US" w:eastAsia="zh-CN"/>
          <w14:textFill>
            <w14:solidFill>
              <w14:schemeClr w14:val="tx1"/>
            </w14:solidFill>
          </w14:textFill>
        </w:rPr>
        <w:t xml:space="preserve"> for power saving, </w:t>
      </w:r>
      <w:r>
        <w:rPr>
          <w:rFonts w:hint="eastAsia" w:cs="Times New Roman"/>
          <w:b/>
          <w:bCs w:val="0"/>
          <w:i/>
          <w:iCs w:val="0"/>
          <w:color w:val="000000" w:themeColor="text1"/>
          <w:highlight w:val="none"/>
          <w:lang w:val="en-US" w:eastAsia="zh-CN"/>
          <w14:textFill>
            <w14:solidFill>
              <w14:schemeClr w14:val="tx1"/>
            </w14:solidFill>
          </w14:textFill>
        </w:rPr>
        <w:t xml:space="preserve">such as </w:t>
      </w:r>
      <w:r>
        <w:rPr>
          <w:rFonts w:hint="default" w:ascii="Times New Roman" w:hAnsi="Times New Roman" w:cs="Times New Roman"/>
          <w:b/>
          <w:bCs w:val="0"/>
          <w:i/>
          <w:iCs w:val="0"/>
          <w:color w:val="000000" w:themeColor="text1"/>
          <w:szCs w:val="24"/>
          <w:highlight w:val="none"/>
          <w14:textFill>
            <w14:solidFill>
              <w14:schemeClr w14:val="tx1"/>
            </w14:solidFill>
          </w14:textFill>
        </w:rPr>
        <w:t xml:space="preserve">smaller </w:t>
      </w:r>
      <w:r>
        <w:rPr>
          <w:rFonts w:hint="default" w:ascii="Times New Roman" w:hAnsi="Times New Roman" w:cs="Times New Roman"/>
          <w:b/>
          <w:bCs w:val="0"/>
          <w:i/>
          <w:iCs w:val="0"/>
          <w:color w:val="000000" w:themeColor="text1"/>
          <w:szCs w:val="24"/>
          <w:highlight w:val="none"/>
          <w:lang w:val="en-US"/>
          <w14:textFill>
            <w14:solidFill>
              <w14:schemeClr w14:val="tx1"/>
            </w14:solidFill>
          </w14:textFill>
        </w:rPr>
        <w:t xml:space="preserve">default </w:t>
      </w:r>
      <w:r>
        <w:rPr>
          <w:rFonts w:hint="default" w:ascii="Times New Roman" w:hAnsi="Times New Roman" w:cs="Times New Roman"/>
          <w:b/>
          <w:bCs w:val="0"/>
          <w:i/>
          <w:iCs w:val="0"/>
          <w:color w:val="000000" w:themeColor="text1"/>
          <w:szCs w:val="24"/>
          <w:highlight w:val="none"/>
          <w14:textFill>
            <w14:solidFill>
              <w14:schemeClr w14:val="tx1"/>
            </w14:solidFill>
          </w14:textFill>
        </w:rPr>
        <w:t>BWP</w:t>
      </w:r>
      <w:r>
        <w:rPr>
          <w:rFonts w:hint="default" w:ascii="Times New Roman" w:hAnsi="Times New Roman" w:cs="Times New Roman"/>
          <w:b/>
          <w:bCs w:val="0"/>
          <w:i/>
          <w:iCs w:val="0"/>
          <w:color w:val="000000" w:themeColor="text1"/>
          <w:szCs w:val="24"/>
          <w:highlight w:val="none"/>
          <w:lang w:val="en-US" w:eastAsia="zh-CN"/>
          <w14:textFill>
            <w14:solidFill>
              <w14:schemeClr w14:val="tx1"/>
            </w14:solidFill>
          </w14:textFill>
        </w:rPr>
        <w:t xml:space="preserve"> and </w:t>
      </w:r>
      <w:r>
        <w:rPr>
          <w:rFonts w:hint="default" w:ascii="Times New Roman" w:hAnsi="Times New Roman" w:cs="Times New Roman"/>
          <w:b/>
          <w:bCs w:val="0"/>
          <w:i/>
          <w:iCs w:val="0"/>
          <w:color w:val="000000" w:themeColor="text1"/>
          <w:szCs w:val="24"/>
          <w:highlight w:val="none"/>
          <w:lang w:val="en-US"/>
          <w14:textFill>
            <w14:solidFill>
              <w14:schemeClr w14:val="tx1"/>
            </w14:solidFill>
          </w14:textFill>
        </w:rPr>
        <w:t xml:space="preserve">faster BWP </w:t>
      </w:r>
      <w:r>
        <w:rPr>
          <w:rFonts w:hint="default" w:ascii="Times New Roman" w:hAnsi="Times New Roman" w:cs="Times New Roman"/>
          <w:b/>
          <w:bCs w:val="0"/>
          <w:i/>
          <w:iCs w:val="0"/>
          <w:color w:val="000000" w:themeColor="text1"/>
          <w:szCs w:val="24"/>
          <w:highlight w:val="none"/>
          <w:lang w:val="en-US" w:eastAsia="zh-CN"/>
          <w14:textFill>
            <w14:solidFill>
              <w14:schemeClr w14:val="tx1"/>
            </w14:solidFill>
          </w14:textFill>
        </w:rPr>
        <w:t>switching</w:t>
      </w:r>
      <w:r>
        <w:rPr>
          <w:rFonts w:hint="default" w:ascii="Times New Roman" w:hAnsi="Times New Roman" w:cs="Times New Roman"/>
          <w:b/>
          <w:bCs w:val="0"/>
          <w:i/>
          <w:iCs w:val="0"/>
          <w:color w:val="000000" w:themeColor="text1"/>
          <w:sz w:val="20"/>
          <w:szCs w:val="20"/>
          <w:highlight w:val="none"/>
          <w:lang w:val="en-US" w:eastAsia="zh-CN"/>
          <w14:textFill>
            <w14:solidFill>
              <w14:schemeClr w14:val="tx1"/>
            </w14:solidFill>
          </w14:textFill>
        </w:rPr>
        <w:t>.</w:t>
      </w:r>
    </w:p>
    <w:p>
      <w:pPr>
        <w:pStyle w:val="120"/>
        <w:keepNext w:val="0"/>
        <w:keepLines w:val="0"/>
        <w:pageBreakBefore w:val="0"/>
        <w:widowControl/>
        <w:numPr>
          <w:ilvl w:val="0"/>
          <w:numId w:val="0"/>
        </w:numPr>
        <w:kinsoku/>
        <w:wordWrap/>
        <w:overflowPunct/>
        <w:topLinePunct w:val="0"/>
        <w:autoSpaceDE/>
        <w:autoSpaceDN/>
        <w:bidi w:val="0"/>
        <w:adjustRightInd/>
        <w:spacing w:after="180" w:line="260" w:lineRule="auto"/>
        <w:jc w:val="both"/>
        <w:textAlignment w:val="auto"/>
        <w:outlineLvl w:val="9"/>
        <w:rPr>
          <w:rFonts w:hint="eastAsia" w:eastAsia="宋体" w:cs="Times New Roman"/>
          <w:sz w:val="20"/>
          <w:szCs w:val="20"/>
          <w:lang w:val="en-US" w:eastAsia="zh-CN"/>
        </w:rPr>
      </w:pPr>
      <w:r>
        <w:rPr>
          <w:rFonts w:hint="default" w:ascii="Times New Roman" w:hAnsi="Times New Roman" w:cs="Times New Roman"/>
          <w:sz w:val="20"/>
          <w:szCs w:val="20"/>
        </w:rPr>
        <w:t xml:space="preserve">According to </w:t>
      </w:r>
      <w:r>
        <w:rPr>
          <w:rFonts w:hint="default" w:ascii="Times New Roman" w:hAnsi="Times New Roman" w:eastAsia="宋体" w:cs="Times New Roman"/>
          <w:sz w:val="20"/>
          <w:szCs w:val="20"/>
          <w:lang w:val="en-US" w:eastAsia="zh-CN"/>
        </w:rPr>
        <w:t>NR Rel-15</w:t>
      </w:r>
      <w:r>
        <w:rPr>
          <w:rFonts w:hint="default" w:ascii="Times New Roman" w:hAnsi="Times New Roman" w:cs="Times New Roman"/>
          <w:sz w:val="20"/>
          <w:szCs w:val="20"/>
        </w:rPr>
        <w:t>, the B</w:t>
      </w:r>
      <w:r>
        <w:rPr>
          <w:rFonts w:hint="default" w:ascii="Times New Roman" w:hAnsi="Times New Roman" w:eastAsia="宋体" w:cs="Times New Roman"/>
          <w:sz w:val="20"/>
          <w:szCs w:val="20"/>
          <w:lang w:val="en-US" w:eastAsia="zh-CN"/>
        </w:rPr>
        <w:t>WP adaptation</w:t>
      </w:r>
      <w:r>
        <w:rPr>
          <w:rFonts w:hint="default" w:ascii="Times New Roman" w:hAnsi="Times New Roman" w:cs="Times New Roman"/>
          <w:sz w:val="20"/>
          <w:szCs w:val="20"/>
        </w:rPr>
        <w:t xml:space="preserve"> timing mechanism and the DRX </w:t>
      </w:r>
      <w:r>
        <w:rPr>
          <w:rFonts w:hint="default" w:ascii="Times New Roman" w:hAnsi="Times New Roman" w:eastAsia="宋体" w:cs="Times New Roman"/>
          <w:sz w:val="20"/>
          <w:szCs w:val="20"/>
          <w:lang w:val="en-US" w:eastAsia="zh-CN"/>
        </w:rPr>
        <w:t xml:space="preserve">operation </w:t>
      </w:r>
      <w:r>
        <w:rPr>
          <w:rFonts w:hint="default" w:ascii="Times New Roman" w:hAnsi="Times New Roman" w:cs="Times New Roman"/>
          <w:sz w:val="20"/>
          <w:szCs w:val="20"/>
        </w:rPr>
        <w:t xml:space="preserve">work independently. When the UE enters the OFF </w:t>
      </w:r>
      <w:r>
        <w:rPr>
          <w:rFonts w:hint="default" w:ascii="Times New Roman" w:hAnsi="Times New Roman" w:eastAsia="宋体" w:cs="Times New Roman"/>
          <w:sz w:val="20"/>
          <w:szCs w:val="20"/>
          <w:lang w:val="en-US" w:eastAsia="zh-CN"/>
        </w:rPr>
        <w:t>d</w:t>
      </w:r>
      <w:r>
        <w:rPr>
          <w:rFonts w:hint="default" w:ascii="Times New Roman" w:hAnsi="Times New Roman" w:cs="Times New Roman"/>
          <w:sz w:val="20"/>
          <w:szCs w:val="20"/>
        </w:rPr>
        <w:t xml:space="preserve">uration </w:t>
      </w:r>
      <w:r>
        <w:rPr>
          <w:rFonts w:hint="eastAsia" w:eastAsia="宋体" w:cs="Times New Roman"/>
          <w:sz w:val="20"/>
          <w:szCs w:val="20"/>
          <w:lang w:eastAsia="zh-CN"/>
        </w:rPr>
        <w:t>state</w:t>
      </w:r>
      <w:r>
        <w:rPr>
          <w:rFonts w:hint="default" w:ascii="Times New Roman" w:hAnsi="Times New Roman" w:cs="Times New Roman"/>
          <w:sz w:val="20"/>
          <w:szCs w:val="20"/>
        </w:rPr>
        <w:t xml:space="preserve"> according to the periodic configuration, the B</w:t>
      </w:r>
      <w:r>
        <w:rPr>
          <w:rFonts w:hint="default" w:ascii="Times New Roman" w:hAnsi="Times New Roman" w:eastAsia="宋体" w:cs="Times New Roman"/>
          <w:sz w:val="20"/>
          <w:szCs w:val="20"/>
          <w:lang w:val="en-US" w:eastAsia="zh-CN"/>
        </w:rPr>
        <w:t xml:space="preserve">WP adaptation </w:t>
      </w:r>
      <w:r>
        <w:rPr>
          <w:rFonts w:hint="default" w:ascii="Times New Roman" w:hAnsi="Times New Roman" w:cs="Times New Roman"/>
          <w:sz w:val="20"/>
          <w:szCs w:val="20"/>
        </w:rPr>
        <w:t xml:space="preserve">timer may not expire at this time, such that the UE still works </w:t>
      </w:r>
      <w:r>
        <w:rPr>
          <w:rFonts w:hint="eastAsia" w:eastAsia="宋体" w:cs="Times New Roman"/>
          <w:sz w:val="20"/>
          <w:szCs w:val="20"/>
          <w:lang w:val="en-US" w:eastAsia="zh-CN"/>
        </w:rPr>
        <w:t>within</w:t>
      </w:r>
      <w:r>
        <w:rPr>
          <w:rFonts w:hint="default" w:ascii="Times New Roman" w:hAnsi="Times New Roman" w:cs="Times New Roman"/>
          <w:sz w:val="20"/>
          <w:szCs w:val="20"/>
        </w:rPr>
        <w:t xml:space="preserve"> the active BWP. Although the OFF </w:t>
      </w:r>
      <w:r>
        <w:rPr>
          <w:rFonts w:hint="default" w:ascii="Times New Roman" w:hAnsi="Times New Roman" w:eastAsia="宋体" w:cs="Times New Roman"/>
          <w:sz w:val="20"/>
          <w:szCs w:val="20"/>
          <w:lang w:val="en-US" w:eastAsia="zh-CN"/>
        </w:rPr>
        <w:t>d</w:t>
      </w:r>
      <w:r>
        <w:rPr>
          <w:rFonts w:hint="default" w:ascii="Times New Roman" w:hAnsi="Times New Roman" w:cs="Times New Roman"/>
          <w:sz w:val="20"/>
          <w:szCs w:val="20"/>
        </w:rPr>
        <w:t xml:space="preserve">uration </w:t>
      </w:r>
      <w:r>
        <w:rPr>
          <w:rFonts w:hint="default" w:ascii="Times New Roman" w:hAnsi="Times New Roman" w:eastAsia="宋体" w:cs="Times New Roman"/>
          <w:sz w:val="20"/>
          <w:szCs w:val="20"/>
          <w:lang w:val="en-US" w:eastAsia="zh-CN"/>
        </w:rPr>
        <w:t xml:space="preserve">state of DRX </w:t>
      </w:r>
      <w:r>
        <w:rPr>
          <w:rFonts w:hint="default" w:ascii="Times New Roman" w:hAnsi="Times New Roman" w:cs="Times New Roman"/>
          <w:sz w:val="20"/>
          <w:szCs w:val="20"/>
        </w:rPr>
        <w:t xml:space="preserve">is </w:t>
      </w:r>
      <w:r>
        <w:rPr>
          <w:rFonts w:hint="eastAsia" w:eastAsia="宋体" w:cs="Times New Roman"/>
          <w:sz w:val="20"/>
          <w:szCs w:val="20"/>
          <w:lang w:val="en-US" w:eastAsia="zh-CN"/>
        </w:rPr>
        <w:t>started</w:t>
      </w:r>
      <w:r>
        <w:rPr>
          <w:rFonts w:hint="default" w:ascii="Times New Roman" w:hAnsi="Times New Roman" w:cs="Times New Roman"/>
          <w:sz w:val="20"/>
          <w:szCs w:val="20"/>
        </w:rPr>
        <w:t xml:space="preserve">, the BA timer continues. After the BA timer expires, the UE switches from the active BWP to the default BWP. </w:t>
      </w:r>
      <w:r>
        <w:rPr>
          <w:rFonts w:hint="default" w:ascii="Times New Roman" w:hAnsi="Times New Roman" w:eastAsia="宋体" w:cs="Times New Roman"/>
          <w:sz w:val="20"/>
          <w:szCs w:val="20"/>
          <w:lang w:val="en-US" w:eastAsia="zh-CN"/>
        </w:rPr>
        <w:t>B</w:t>
      </w:r>
      <w:r>
        <w:rPr>
          <w:rFonts w:hint="default" w:ascii="Times New Roman" w:hAnsi="Times New Roman" w:cs="Times New Roman"/>
          <w:sz w:val="20"/>
          <w:szCs w:val="20"/>
        </w:rPr>
        <w:t xml:space="preserve">efore entering the </w:t>
      </w:r>
      <w:r>
        <w:rPr>
          <w:rFonts w:hint="default" w:ascii="Times New Roman" w:hAnsi="Times New Roman" w:eastAsia="宋体" w:cs="Times New Roman"/>
          <w:sz w:val="20"/>
          <w:szCs w:val="20"/>
          <w:lang w:val="en-US" w:eastAsia="zh-CN"/>
        </w:rPr>
        <w:t xml:space="preserve">next </w:t>
      </w:r>
      <w:r>
        <w:rPr>
          <w:rFonts w:hint="default" w:ascii="Times New Roman" w:hAnsi="Times New Roman" w:cs="Times New Roman"/>
          <w:sz w:val="20"/>
          <w:szCs w:val="20"/>
        </w:rPr>
        <w:t>O</w:t>
      </w:r>
      <w:r>
        <w:rPr>
          <w:rFonts w:hint="default" w:ascii="Times New Roman" w:hAnsi="Times New Roman" w:eastAsia="宋体" w:cs="Times New Roman"/>
          <w:sz w:val="20"/>
          <w:szCs w:val="20"/>
          <w:lang w:val="en-US" w:eastAsia="zh-CN"/>
        </w:rPr>
        <w:t>N</w:t>
      </w:r>
      <w:r>
        <w:rPr>
          <w:rFonts w:hint="default" w:ascii="Times New Roman" w:hAnsi="Times New Roman" w:cs="Times New Roman"/>
          <w:sz w:val="20"/>
          <w:szCs w:val="20"/>
        </w:rPr>
        <w:t xml:space="preserve"> </w:t>
      </w:r>
      <w:r>
        <w:rPr>
          <w:rFonts w:hint="default" w:ascii="Times New Roman" w:hAnsi="Times New Roman" w:eastAsia="宋体" w:cs="Times New Roman"/>
          <w:sz w:val="20"/>
          <w:szCs w:val="20"/>
          <w:lang w:val="en-US" w:eastAsia="zh-CN"/>
        </w:rPr>
        <w:t>d</w:t>
      </w:r>
      <w:r>
        <w:rPr>
          <w:rFonts w:hint="default" w:ascii="Times New Roman" w:hAnsi="Times New Roman" w:cs="Times New Roman"/>
          <w:sz w:val="20"/>
          <w:szCs w:val="20"/>
        </w:rPr>
        <w:t>uration, the BA timer has expired already</w:t>
      </w:r>
      <w:r>
        <w:rPr>
          <w:rFonts w:hint="default" w:ascii="Times New Roman" w:hAnsi="Times New Roman" w:eastAsia="宋体" w:cs="Times New Roman"/>
          <w:sz w:val="20"/>
          <w:szCs w:val="20"/>
          <w:lang w:val="en-US" w:eastAsia="zh-CN"/>
        </w:rPr>
        <w:t xml:space="preserve">. Then, </w:t>
      </w:r>
      <w:r>
        <w:rPr>
          <w:rFonts w:hint="default" w:ascii="Times New Roman" w:hAnsi="Times New Roman" w:cs="Times New Roman"/>
          <w:sz w:val="20"/>
          <w:szCs w:val="20"/>
        </w:rPr>
        <w:t>the UE has</w:t>
      </w:r>
      <w:r>
        <w:rPr>
          <w:rFonts w:hint="default" w:ascii="Times New Roman" w:hAnsi="Times New Roman" w:eastAsia="宋体" w:cs="Times New Roman"/>
          <w:sz w:val="20"/>
          <w:szCs w:val="20"/>
          <w:lang w:val="en-US" w:eastAsia="zh-CN"/>
        </w:rPr>
        <w:t xml:space="preserve"> to</w:t>
      </w:r>
      <w:r>
        <w:rPr>
          <w:rFonts w:hint="default" w:ascii="Times New Roman" w:hAnsi="Times New Roman" w:cs="Times New Roman"/>
          <w:sz w:val="20"/>
          <w:szCs w:val="20"/>
        </w:rPr>
        <w:t xml:space="preserve"> switch to </w:t>
      </w:r>
      <w:r>
        <w:rPr>
          <w:rFonts w:hint="default" w:ascii="Times New Roman" w:hAnsi="Times New Roman" w:eastAsia="宋体" w:cs="Times New Roman"/>
          <w:sz w:val="20"/>
          <w:szCs w:val="20"/>
          <w:lang w:val="en-US" w:eastAsia="zh-CN"/>
        </w:rPr>
        <w:t xml:space="preserve">an active </w:t>
      </w:r>
      <w:r>
        <w:rPr>
          <w:rFonts w:hint="default" w:ascii="Times New Roman" w:hAnsi="Times New Roman" w:cs="Times New Roman"/>
          <w:sz w:val="20"/>
          <w:szCs w:val="20"/>
        </w:rPr>
        <w:t xml:space="preserve">BWP during the ON </w:t>
      </w:r>
      <w:r>
        <w:rPr>
          <w:rFonts w:hint="default" w:ascii="Times New Roman" w:hAnsi="Times New Roman" w:eastAsia="宋体" w:cs="Times New Roman"/>
          <w:sz w:val="20"/>
          <w:szCs w:val="20"/>
          <w:lang w:val="en-US" w:eastAsia="zh-CN"/>
        </w:rPr>
        <w:t>d</w:t>
      </w:r>
      <w:r>
        <w:rPr>
          <w:rFonts w:hint="default" w:ascii="Times New Roman" w:hAnsi="Times New Roman" w:cs="Times New Roman"/>
          <w:sz w:val="20"/>
          <w:szCs w:val="20"/>
        </w:rPr>
        <w:t>uration</w:t>
      </w:r>
      <w:r>
        <w:rPr>
          <w:rFonts w:hint="default" w:ascii="Times New Roman" w:hAnsi="Times New Roman" w:eastAsia="宋体" w:cs="Times New Roman"/>
          <w:sz w:val="20"/>
          <w:szCs w:val="20"/>
          <w:lang w:val="en-US" w:eastAsia="zh-CN"/>
        </w:rPr>
        <w:t>. The switching will bring transition delay as shown in Figure 4.</w:t>
      </w:r>
      <w:r>
        <w:rPr>
          <w:rFonts w:hint="eastAsia" w:eastAsia="宋体" w:cs="Times New Roman"/>
          <w:sz w:val="20"/>
          <w:szCs w:val="20"/>
          <w:lang w:val="en-US" w:eastAsia="zh-CN"/>
        </w:rPr>
        <w:t xml:space="preserve"> </w:t>
      </w:r>
    </w:p>
    <w:p>
      <w:pPr>
        <w:pStyle w:val="120"/>
        <w:keepNext w:val="0"/>
        <w:keepLines w:val="0"/>
        <w:pageBreakBefore w:val="0"/>
        <w:widowControl/>
        <w:numPr>
          <w:ilvl w:val="0"/>
          <w:numId w:val="0"/>
        </w:numPr>
        <w:kinsoku/>
        <w:wordWrap/>
        <w:overflowPunct/>
        <w:topLinePunct w:val="0"/>
        <w:autoSpaceDE/>
        <w:autoSpaceDN/>
        <w:bidi w:val="0"/>
        <w:adjustRightInd/>
        <w:spacing w:after="180" w:line="260" w:lineRule="auto"/>
        <w:jc w:val="both"/>
        <w:textAlignment w:val="auto"/>
        <w:outlineLvl w:val="9"/>
        <w:rPr>
          <w:rFonts w:hint="default" w:eastAsia="宋体" w:cs="Times New Roman"/>
          <w:sz w:val="20"/>
          <w:szCs w:val="20"/>
          <w:lang w:val="en-US" w:eastAsia="zh-CN"/>
        </w:rPr>
      </w:pPr>
    </w:p>
    <w:p>
      <w:pPr>
        <w:keepNext w:val="0"/>
        <w:keepLines w:val="0"/>
        <w:pageBreakBefore w:val="0"/>
        <w:widowControl/>
        <w:kinsoku/>
        <w:wordWrap/>
        <w:overflowPunct/>
        <w:topLinePunct w:val="0"/>
        <w:autoSpaceDE/>
        <w:autoSpaceDN/>
        <w:bidi w:val="0"/>
        <w:adjustRightInd/>
        <w:spacing w:after="180" w:line="260" w:lineRule="auto"/>
        <w:jc w:val="center"/>
        <w:textAlignment w:val="auto"/>
        <w:outlineLvl w:val="9"/>
        <w:rPr>
          <w:rFonts w:hint="default" w:ascii="Times New Roman" w:hAnsi="Times New Roman" w:cs="Times New Roman"/>
          <w:sz w:val="20"/>
          <w:szCs w:val="20"/>
        </w:rPr>
      </w:pPr>
      <w:r>
        <w:rPr>
          <w:rFonts w:hint="default" w:ascii="Times New Roman" w:hAnsi="Times New Roman" w:cs="Times New Roman"/>
          <w:sz w:val="20"/>
          <w:szCs w:val="20"/>
        </w:rPr>
        <w:drawing>
          <wp:inline distT="0" distB="0" distL="114300" distR="114300">
            <wp:extent cx="4135120" cy="1741170"/>
            <wp:effectExtent l="0" t="0" r="17780" b="1143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9"/>
                    <a:stretch>
                      <a:fillRect/>
                    </a:stretch>
                  </pic:blipFill>
                  <pic:spPr>
                    <a:xfrm>
                      <a:off x="0" y="0"/>
                      <a:ext cx="4135120" cy="1741170"/>
                    </a:xfrm>
                    <a:prstGeom prst="rect">
                      <a:avLst/>
                    </a:prstGeom>
                    <a:noFill/>
                    <a:ln w="9525">
                      <a:noFill/>
                    </a:ln>
                  </pic:spPr>
                </pic:pic>
              </a:graphicData>
            </a:graphic>
          </wp:inline>
        </w:drawing>
      </w:r>
    </w:p>
    <w:p>
      <w:pPr>
        <w:keepNext w:val="0"/>
        <w:keepLines w:val="0"/>
        <w:pageBreakBefore w:val="0"/>
        <w:widowControl/>
        <w:kinsoku/>
        <w:wordWrap/>
        <w:overflowPunct/>
        <w:topLinePunct w:val="0"/>
        <w:autoSpaceDE/>
        <w:autoSpaceDN/>
        <w:bidi w:val="0"/>
        <w:adjustRightInd/>
        <w:spacing w:after="180" w:line="260" w:lineRule="auto"/>
        <w:jc w:val="center"/>
        <w:textAlignment w:val="auto"/>
        <w:outlineLvl w:val="9"/>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Figure 4 DRX operation timeline and BWP operation timeline</w:t>
      </w:r>
    </w:p>
    <w:p>
      <w:pPr>
        <w:pStyle w:val="120"/>
        <w:keepNext w:val="0"/>
        <w:keepLines w:val="0"/>
        <w:pageBreakBefore w:val="0"/>
        <w:widowControl/>
        <w:numPr>
          <w:ilvl w:val="0"/>
          <w:numId w:val="0"/>
        </w:numPr>
        <w:kinsoku/>
        <w:wordWrap/>
        <w:overflowPunct/>
        <w:topLinePunct w:val="0"/>
        <w:autoSpaceDE/>
        <w:autoSpaceDN/>
        <w:bidi w:val="0"/>
        <w:adjustRightInd/>
        <w:spacing w:after="180" w:line="260" w:lineRule="auto"/>
        <w:jc w:val="both"/>
        <w:textAlignment w:val="auto"/>
        <w:outlineLvl w:val="9"/>
        <w:rPr>
          <w:rFonts w:hint="default" w:ascii="Times New Roman" w:hAnsi="Times New Roman" w:cs="Times New Roman"/>
          <w:sz w:val="20"/>
          <w:szCs w:val="20"/>
        </w:rPr>
      </w:pPr>
      <w:r>
        <w:rPr>
          <w:rFonts w:hint="default" w:ascii="Times New Roman" w:hAnsi="Times New Roman" w:cs="Times New Roman"/>
          <w:sz w:val="20"/>
          <w:szCs w:val="20"/>
        </w:rPr>
        <w:t xml:space="preserve">The independent operation of the BA timing mechanism and the DRX mechanism will bring inflexibility of the BWP handover and affect the </w:t>
      </w:r>
      <w:r>
        <w:rPr>
          <w:rFonts w:hint="eastAsia" w:eastAsia="宋体" w:cs="Times New Roman"/>
          <w:sz w:val="20"/>
          <w:szCs w:val="20"/>
          <w:lang w:eastAsia="zh-CN"/>
        </w:rPr>
        <w:t>power</w:t>
      </w:r>
      <w:r>
        <w:rPr>
          <w:rFonts w:hint="default" w:ascii="Times New Roman" w:hAnsi="Times New Roman" w:cs="Times New Roman"/>
          <w:sz w:val="20"/>
          <w:szCs w:val="20"/>
        </w:rPr>
        <w:t xml:space="preserve"> saving effect at the UE.</w:t>
      </w:r>
      <w:r>
        <w:rPr>
          <w:rFonts w:hint="default" w:ascii="Times New Roman" w:hAnsi="Times New Roman" w:eastAsia="宋体" w:cs="Times New Roman"/>
          <w:sz w:val="20"/>
          <w:szCs w:val="20"/>
          <w:lang w:val="en-US" w:eastAsia="zh-CN"/>
        </w:rPr>
        <w:t xml:space="preserve"> </w:t>
      </w:r>
      <w:r>
        <w:rPr>
          <w:rFonts w:hint="default" w:ascii="Times New Roman" w:hAnsi="Times New Roman" w:cs="Times New Roman"/>
          <w:sz w:val="20"/>
          <w:szCs w:val="20"/>
        </w:rPr>
        <w:t xml:space="preserve">A mutual coupling relationship </w:t>
      </w:r>
      <w:r>
        <w:rPr>
          <w:rFonts w:hint="eastAsia" w:eastAsia="宋体" w:cs="Times New Roman"/>
          <w:sz w:val="20"/>
          <w:szCs w:val="20"/>
          <w:lang w:val="en-US" w:eastAsia="zh-CN"/>
        </w:rPr>
        <w:t>can be</w:t>
      </w:r>
      <w:r>
        <w:rPr>
          <w:rFonts w:hint="default" w:ascii="Times New Roman" w:hAnsi="Times New Roman" w:cs="Times New Roman"/>
          <w:sz w:val="20"/>
          <w:szCs w:val="20"/>
        </w:rPr>
        <w:t xml:space="preserve"> </w:t>
      </w:r>
      <w:r>
        <w:rPr>
          <w:rFonts w:hint="eastAsia" w:eastAsia="宋体" w:cs="Times New Roman"/>
          <w:sz w:val="20"/>
          <w:szCs w:val="20"/>
          <w:lang w:val="en-US" w:eastAsia="zh-CN"/>
        </w:rPr>
        <w:t xml:space="preserve">considered </w:t>
      </w:r>
      <w:r>
        <w:rPr>
          <w:rFonts w:hint="default" w:ascii="Times New Roman" w:hAnsi="Times New Roman" w:cs="Times New Roman"/>
          <w:sz w:val="20"/>
          <w:szCs w:val="20"/>
        </w:rPr>
        <w:t>between a DRX and a BA timing</w:t>
      </w:r>
      <w:r>
        <w:rPr>
          <w:rFonts w:hint="default" w:ascii="Times New Roman" w:hAnsi="Times New Roman" w:eastAsia="宋体" w:cs="Times New Roman"/>
          <w:sz w:val="20"/>
          <w:szCs w:val="20"/>
          <w:lang w:val="en-US" w:eastAsia="zh-CN"/>
        </w:rPr>
        <w:t>, which can reduce the transition delay in some scenario</w:t>
      </w:r>
      <w:r>
        <w:rPr>
          <w:rFonts w:hint="default" w:ascii="Times New Roman" w:hAnsi="Times New Roman" w:cs="Times New Roman"/>
          <w:sz w:val="20"/>
          <w:szCs w:val="20"/>
        </w:rPr>
        <w:t xml:space="preserve">. In the OFF </w:t>
      </w:r>
      <w:r>
        <w:rPr>
          <w:rFonts w:hint="default" w:ascii="Times New Roman" w:hAnsi="Times New Roman" w:eastAsia="宋体" w:cs="Times New Roman"/>
          <w:sz w:val="20"/>
          <w:szCs w:val="20"/>
          <w:lang w:val="en-US" w:eastAsia="zh-CN"/>
        </w:rPr>
        <w:t>d</w:t>
      </w:r>
      <w:r>
        <w:rPr>
          <w:rFonts w:hint="default" w:ascii="Times New Roman" w:hAnsi="Times New Roman" w:cs="Times New Roman"/>
          <w:sz w:val="20"/>
          <w:szCs w:val="20"/>
        </w:rPr>
        <w:t xml:space="preserve">uration, some unnecessary BWP switching can be avoided by adjusting the BA timing. The UE can </w:t>
      </w:r>
      <w:r>
        <w:rPr>
          <w:rFonts w:hint="default" w:ascii="Times New Roman" w:hAnsi="Times New Roman" w:eastAsia="宋体" w:cs="Times New Roman"/>
          <w:sz w:val="20"/>
          <w:szCs w:val="20"/>
          <w:lang w:val="en-US" w:eastAsia="zh-CN"/>
        </w:rPr>
        <w:t>work on an active BWP</w:t>
      </w:r>
      <w:r>
        <w:rPr>
          <w:rFonts w:hint="default" w:ascii="Times New Roman" w:hAnsi="Times New Roman" w:cs="Times New Roman"/>
          <w:sz w:val="20"/>
          <w:szCs w:val="20"/>
        </w:rPr>
        <w:t xml:space="preserve"> when it enters </w:t>
      </w:r>
      <w:r>
        <w:rPr>
          <w:rFonts w:hint="default" w:ascii="Times New Roman" w:hAnsi="Times New Roman" w:eastAsia="宋体" w:cs="Times New Roman"/>
          <w:sz w:val="20"/>
          <w:szCs w:val="20"/>
          <w:lang w:val="en-US" w:eastAsia="zh-CN"/>
        </w:rPr>
        <w:t xml:space="preserve">in </w:t>
      </w:r>
      <w:r>
        <w:rPr>
          <w:rFonts w:hint="default" w:ascii="Times New Roman" w:hAnsi="Times New Roman" w:cs="Times New Roman"/>
          <w:sz w:val="20"/>
          <w:szCs w:val="20"/>
        </w:rPr>
        <w:t xml:space="preserve">an ON </w:t>
      </w:r>
      <w:r>
        <w:rPr>
          <w:rFonts w:hint="default" w:ascii="Times New Roman" w:hAnsi="Times New Roman" w:eastAsia="宋体" w:cs="Times New Roman"/>
          <w:sz w:val="20"/>
          <w:szCs w:val="20"/>
          <w:lang w:val="en-US" w:eastAsia="zh-CN"/>
        </w:rPr>
        <w:t>d</w:t>
      </w:r>
      <w:r>
        <w:rPr>
          <w:rFonts w:hint="default" w:ascii="Times New Roman" w:hAnsi="Times New Roman" w:cs="Times New Roman"/>
          <w:sz w:val="20"/>
          <w:szCs w:val="20"/>
        </w:rPr>
        <w:t>uration.</w:t>
      </w:r>
    </w:p>
    <w:p>
      <w:pPr>
        <w:keepNext w:val="0"/>
        <w:keepLines w:val="0"/>
        <w:pageBreakBefore w:val="0"/>
        <w:widowControl/>
        <w:kinsoku/>
        <w:wordWrap/>
        <w:topLinePunct w:val="0"/>
        <w:bidi w:val="0"/>
        <w:spacing w:after="180" w:line="260" w:lineRule="auto"/>
        <w:jc w:val="both"/>
        <w:textAlignment w:val="auto"/>
        <w:rPr>
          <w:rFonts w:hint="eastAsia"/>
          <w:b/>
          <w:bCs w:val="0"/>
          <w:i/>
          <w:iCs w:val="0"/>
          <w:color w:val="000000" w:themeColor="text1"/>
          <w:sz w:val="20"/>
          <w:szCs w:val="20"/>
          <w:highlight w:val="none"/>
          <w:lang w:val="en-US" w:eastAsia="zh-CN"/>
          <w14:textFill>
            <w14:solidFill>
              <w14:schemeClr w14:val="tx1"/>
            </w14:solidFill>
          </w14:textFill>
        </w:rPr>
      </w:pPr>
      <w:r>
        <w:rPr>
          <w:rFonts w:hint="eastAsia"/>
          <w:b/>
          <w:bCs w:val="0"/>
          <w:i/>
          <w:iCs w:val="0"/>
          <w:color w:val="000000" w:themeColor="text1"/>
          <w:sz w:val="20"/>
          <w:szCs w:val="20"/>
          <w:highlight w:val="none"/>
          <w:lang w:val="en-US" w:eastAsia="zh-CN"/>
          <w14:textFill>
            <w14:solidFill>
              <w14:schemeClr w14:val="tx1"/>
            </w14:solidFill>
          </w14:textFill>
        </w:rPr>
        <w:t xml:space="preserve">Observation 5: </w:t>
      </w:r>
      <w:r>
        <w:rPr>
          <w:rFonts w:hint="default" w:ascii="Times New Roman" w:hAnsi="Times New Roman" w:cs="Times New Roman"/>
          <w:b/>
          <w:bCs w:val="0"/>
          <w:i/>
          <w:iCs w:val="0"/>
          <w:sz w:val="20"/>
          <w:szCs w:val="20"/>
        </w:rPr>
        <w:t>The independent operation of B</w:t>
      </w:r>
      <w:r>
        <w:rPr>
          <w:rFonts w:hint="default" w:ascii="Times New Roman" w:hAnsi="Times New Roman" w:eastAsia="宋体" w:cs="Times New Roman"/>
          <w:b/>
          <w:bCs w:val="0"/>
          <w:i/>
          <w:iCs w:val="0"/>
          <w:sz w:val="20"/>
          <w:szCs w:val="20"/>
          <w:lang w:val="en-US" w:eastAsia="zh-CN"/>
        </w:rPr>
        <w:t>WP adaptation</w:t>
      </w:r>
      <w:r>
        <w:rPr>
          <w:rFonts w:hint="default" w:ascii="Times New Roman" w:hAnsi="Times New Roman" w:cs="Times New Roman"/>
          <w:b/>
          <w:bCs w:val="0"/>
          <w:i/>
          <w:iCs w:val="0"/>
          <w:sz w:val="20"/>
          <w:szCs w:val="20"/>
        </w:rPr>
        <w:t xml:space="preserve"> and DRX will bring inflexibility of the BWP </w:t>
      </w:r>
      <w:r>
        <w:rPr>
          <w:rFonts w:hint="eastAsia" w:cs="Times New Roman"/>
          <w:b/>
          <w:bCs w:val="0"/>
          <w:i/>
          <w:iCs w:val="0"/>
          <w:sz w:val="20"/>
          <w:szCs w:val="20"/>
          <w:lang w:val="en-US" w:eastAsia="zh-CN"/>
        </w:rPr>
        <w:t xml:space="preserve">switching </w:t>
      </w:r>
      <w:r>
        <w:rPr>
          <w:rFonts w:hint="default" w:ascii="Times New Roman" w:hAnsi="Times New Roman" w:cs="Times New Roman"/>
          <w:b/>
          <w:bCs w:val="0"/>
          <w:i/>
          <w:iCs w:val="0"/>
          <w:sz w:val="20"/>
          <w:szCs w:val="20"/>
        </w:rPr>
        <w:t xml:space="preserve">and </w:t>
      </w:r>
      <w:r>
        <w:rPr>
          <w:rFonts w:hint="eastAsia" w:cs="Times New Roman"/>
          <w:b/>
          <w:bCs w:val="0"/>
          <w:i/>
          <w:iCs w:val="0"/>
          <w:sz w:val="20"/>
          <w:szCs w:val="20"/>
          <w:lang w:val="en-US" w:eastAsia="zh-CN"/>
        </w:rPr>
        <w:t>UE power consumption</w:t>
      </w:r>
      <w:r>
        <w:rPr>
          <w:rFonts w:hint="eastAsia"/>
          <w:b/>
          <w:bCs w:val="0"/>
          <w:i/>
          <w:iCs w:val="0"/>
          <w:color w:val="000000" w:themeColor="text1"/>
          <w:sz w:val="20"/>
          <w:szCs w:val="20"/>
          <w:highlight w:val="none"/>
          <w:lang w:val="en-US" w:eastAsia="zh-CN"/>
          <w14:textFill>
            <w14:solidFill>
              <w14:schemeClr w14:val="tx1"/>
            </w14:solidFill>
          </w14:textFill>
        </w:rPr>
        <w:t xml:space="preserve">. </w:t>
      </w:r>
    </w:p>
    <w:p>
      <w:pPr>
        <w:pStyle w:val="120"/>
        <w:keepNext w:val="0"/>
        <w:keepLines w:val="0"/>
        <w:pageBreakBefore w:val="0"/>
        <w:widowControl/>
        <w:numPr>
          <w:ilvl w:val="0"/>
          <w:numId w:val="0"/>
        </w:numPr>
        <w:tabs>
          <w:tab w:val="left" w:pos="525"/>
          <w:tab w:val="left" w:pos="1050"/>
          <w:tab w:val="left" w:pos="1575"/>
          <w:tab w:val="clear" w:pos="1080"/>
        </w:tabs>
        <w:kinsoku/>
        <w:wordWrap/>
        <w:overflowPunct/>
        <w:topLinePunct w:val="0"/>
        <w:autoSpaceDE/>
        <w:autoSpaceDN/>
        <w:bidi w:val="0"/>
        <w:adjustRightInd/>
        <w:snapToGrid w:val="0"/>
        <w:spacing w:after="180" w:line="260" w:lineRule="auto"/>
        <w:jc w:val="both"/>
        <w:textAlignment w:val="auto"/>
        <w:outlineLvl w:val="9"/>
        <w:rPr>
          <w:rStyle w:val="121"/>
          <w:rFonts w:hint="default" w:ascii="Times New Roman" w:hAnsi="Times New Roman" w:cs="Times New Roman"/>
          <w:sz w:val="20"/>
          <w:szCs w:val="20"/>
        </w:rPr>
      </w:pPr>
      <w:r>
        <w:rPr>
          <w:rStyle w:val="121"/>
          <w:rFonts w:hint="default" w:ascii="Times New Roman" w:hAnsi="Times New Roman" w:eastAsia="宋体" w:cs="Times New Roman"/>
          <w:sz w:val="20"/>
          <w:szCs w:val="20"/>
          <w:lang w:val="en-US" w:eastAsia="zh-CN"/>
        </w:rPr>
        <w:t>T</w:t>
      </w:r>
      <w:r>
        <w:rPr>
          <w:rStyle w:val="121"/>
          <w:rFonts w:hint="default" w:ascii="Times New Roman" w:hAnsi="Times New Roman" w:cs="Times New Roman"/>
          <w:sz w:val="20"/>
          <w:szCs w:val="20"/>
        </w:rPr>
        <w:t xml:space="preserve">he DRX’s ON </w:t>
      </w:r>
      <w:r>
        <w:rPr>
          <w:rStyle w:val="121"/>
          <w:rFonts w:hint="default" w:ascii="Times New Roman" w:hAnsi="Times New Roman" w:eastAsia="宋体" w:cs="Times New Roman"/>
          <w:sz w:val="20"/>
          <w:szCs w:val="20"/>
          <w:lang w:val="en-US" w:eastAsia="zh-CN"/>
        </w:rPr>
        <w:t>d</w:t>
      </w:r>
      <w:r>
        <w:rPr>
          <w:rStyle w:val="121"/>
          <w:rFonts w:hint="default" w:ascii="Times New Roman" w:hAnsi="Times New Roman" w:cs="Times New Roman"/>
          <w:sz w:val="20"/>
          <w:szCs w:val="20"/>
        </w:rPr>
        <w:t xml:space="preserve">uration and OFF </w:t>
      </w:r>
      <w:r>
        <w:rPr>
          <w:rStyle w:val="121"/>
          <w:rFonts w:hint="default" w:ascii="Times New Roman" w:hAnsi="Times New Roman" w:eastAsia="宋体" w:cs="Times New Roman"/>
          <w:sz w:val="20"/>
          <w:szCs w:val="20"/>
          <w:lang w:val="en-US" w:eastAsia="zh-CN"/>
        </w:rPr>
        <w:t>d</w:t>
      </w:r>
      <w:r>
        <w:rPr>
          <w:rStyle w:val="121"/>
          <w:rFonts w:hint="default" w:ascii="Times New Roman" w:hAnsi="Times New Roman" w:cs="Times New Roman"/>
          <w:sz w:val="20"/>
          <w:szCs w:val="20"/>
        </w:rPr>
        <w:t xml:space="preserve">uration are switched according to a high-layer configuration. </w:t>
      </w:r>
      <w:r>
        <w:rPr>
          <w:rFonts w:hint="default" w:ascii="Times New Roman" w:hAnsi="Times New Roman" w:cs="Times New Roman"/>
          <w:sz w:val="20"/>
          <w:szCs w:val="20"/>
        </w:rPr>
        <w:t>F</w:t>
      </w:r>
      <w:r>
        <w:rPr>
          <w:rFonts w:hint="default" w:ascii="Times New Roman" w:hAnsi="Times New Roman" w:eastAsia="宋体" w:cs="Times New Roman"/>
          <w:sz w:val="20"/>
          <w:szCs w:val="20"/>
          <w:lang w:val="en-US" w:eastAsia="zh-CN"/>
        </w:rPr>
        <w:t>igure</w:t>
      </w:r>
      <w:r>
        <w:rPr>
          <w:rFonts w:hint="default" w:ascii="Times New Roman" w:hAnsi="Times New Roman" w:cs="Times New Roman"/>
          <w:sz w:val="20"/>
          <w:szCs w:val="20"/>
        </w:rPr>
        <w:t xml:space="preserve"> </w:t>
      </w:r>
      <w:r>
        <w:rPr>
          <w:rFonts w:hint="default" w:ascii="Times New Roman" w:hAnsi="Times New Roman" w:eastAsia="宋体" w:cs="Times New Roman"/>
          <w:sz w:val="20"/>
          <w:szCs w:val="20"/>
          <w:lang w:val="en-US" w:eastAsia="zh-CN"/>
        </w:rPr>
        <w:t>5</w:t>
      </w:r>
      <w:r>
        <w:rPr>
          <w:rFonts w:hint="default" w:ascii="Times New Roman" w:hAnsi="Times New Roman" w:cs="Times New Roman"/>
          <w:sz w:val="20"/>
          <w:szCs w:val="20"/>
        </w:rPr>
        <w:t xml:space="preserve"> illustrates an exemplary </w:t>
      </w:r>
      <w:r>
        <w:rPr>
          <w:rStyle w:val="121"/>
          <w:rFonts w:hint="default" w:ascii="Times New Roman" w:hAnsi="Times New Roman" w:cs="Times New Roman"/>
          <w:sz w:val="20"/>
          <w:szCs w:val="20"/>
          <w:lang w:val="en"/>
        </w:rPr>
        <w:t>relationship</w:t>
      </w:r>
      <w:r>
        <w:rPr>
          <w:rStyle w:val="121"/>
          <w:rFonts w:hint="default" w:ascii="Times New Roman" w:hAnsi="Times New Roman" w:eastAsia="宋体" w:cs="Times New Roman"/>
          <w:sz w:val="20"/>
          <w:szCs w:val="20"/>
          <w:lang w:val="en-US" w:eastAsia="zh-CN"/>
        </w:rPr>
        <w:t xml:space="preserve"> </w:t>
      </w:r>
      <w:r>
        <w:rPr>
          <w:rStyle w:val="121"/>
          <w:rFonts w:hint="default" w:ascii="Times New Roman" w:hAnsi="Times New Roman" w:cs="Times New Roman"/>
          <w:sz w:val="20"/>
          <w:szCs w:val="20"/>
          <w:lang w:val="en"/>
        </w:rPr>
        <w:t xml:space="preserve">between a BA timer and DRX </w:t>
      </w:r>
      <w:r>
        <w:rPr>
          <w:rStyle w:val="121"/>
          <w:rFonts w:hint="default" w:ascii="Times New Roman" w:hAnsi="Times New Roman" w:eastAsia="宋体" w:cs="Times New Roman"/>
          <w:sz w:val="20"/>
          <w:szCs w:val="20"/>
          <w:lang w:val="en-US" w:eastAsia="zh-CN"/>
        </w:rPr>
        <w:t>operation</w:t>
      </w:r>
      <w:r>
        <w:rPr>
          <w:rFonts w:hint="default" w:ascii="Times New Roman" w:hAnsi="Times New Roman" w:cs="Times New Roman"/>
          <w:sz w:val="20"/>
          <w:szCs w:val="20"/>
        </w:rPr>
        <w:t xml:space="preserve">. </w:t>
      </w:r>
      <w:r>
        <w:rPr>
          <w:rStyle w:val="121"/>
          <w:rFonts w:hint="default" w:ascii="Times New Roman" w:hAnsi="Times New Roman" w:eastAsia="宋体" w:cs="Times New Roman"/>
          <w:sz w:val="20"/>
          <w:szCs w:val="20"/>
          <w:lang w:val="en-US" w:eastAsia="zh-CN"/>
        </w:rPr>
        <w:t>W</w:t>
      </w:r>
      <w:r>
        <w:rPr>
          <w:rStyle w:val="121"/>
          <w:rFonts w:hint="default" w:ascii="Times New Roman" w:hAnsi="Times New Roman" w:cs="Times New Roman"/>
          <w:sz w:val="20"/>
          <w:szCs w:val="20"/>
        </w:rPr>
        <w:t xml:space="preserve">hen the UE </w:t>
      </w:r>
      <w:r>
        <w:rPr>
          <w:rStyle w:val="121"/>
          <w:rFonts w:hint="default" w:ascii="Times New Roman" w:hAnsi="Times New Roman" w:eastAsia="宋体" w:cs="Times New Roman"/>
          <w:sz w:val="20"/>
          <w:szCs w:val="20"/>
          <w:lang w:val="en-US" w:eastAsia="zh-CN"/>
        </w:rPr>
        <w:t>can go to sleep</w:t>
      </w:r>
      <w:r>
        <w:rPr>
          <w:rStyle w:val="121"/>
          <w:rFonts w:hint="default" w:ascii="Times New Roman" w:hAnsi="Times New Roman" w:cs="Times New Roman"/>
          <w:sz w:val="20"/>
          <w:szCs w:val="20"/>
        </w:rPr>
        <w:t xml:space="preserve"> at an OFF </w:t>
      </w:r>
      <w:r>
        <w:rPr>
          <w:rStyle w:val="121"/>
          <w:rFonts w:hint="default" w:ascii="Times New Roman" w:hAnsi="Times New Roman" w:eastAsia="宋体" w:cs="Times New Roman"/>
          <w:sz w:val="20"/>
          <w:szCs w:val="20"/>
          <w:lang w:val="en-US" w:eastAsia="zh-CN"/>
        </w:rPr>
        <w:t>d</w:t>
      </w:r>
      <w:r>
        <w:rPr>
          <w:rStyle w:val="121"/>
          <w:rFonts w:hint="default" w:ascii="Times New Roman" w:hAnsi="Times New Roman" w:cs="Times New Roman"/>
          <w:sz w:val="20"/>
          <w:szCs w:val="20"/>
        </w:rPr>
        <w:t xml:space="preserve">uration. At this time, the UE </w:t>
      </w:r>
      <w:r>
        <w:rPr>
          <w:rStyle w:val="121"/>
          <w:rFonts w:hint="eastAsia" w:eastAsia="宋体" w:cs="Times New Roman"/>
          <w:sz w:val="20"/>
          <w:szCs w:val="20"/>
          <w:lang w:val="en-US" w:eastAsia="zh-CN"/>
        </w:rPr>
        <w:t>may</w:t>
      </w:r>
      <w:r>
        <w:rPr>
          <w:rStyle w:val="121"/>
          <w:rFonts w:hint="default" w:ascii="Times New Roman" w:hAnsi="Times New Roman" w:cs="Times New Roman"/>
          <w:sz w:val="20"/>
          <w:szCs w:val="20"/>
        </w:rPr>
        <w:t xml:space="preserve"> not perform data transmission, and thus does not have </w:t>
      </w:r>
      <w:r>
        <w:rPr>
          <w:rStyle w:val="121"/>
          <w:rFonts w:hint="eastAsia" w:eastAsia="宋体" w:cs="Times New Roman"/>
          <w:sz w:val="20"/>
          <w:szCs w:val="20"/>
          <w:lang w:eastAsia="zh-CN"/>
        </w:rPr>
        <w:t>power</w:t>
      </w:r>
      <w:r>
        <w:rPr>
          <w:rStyle w:val="121"/>
          <w:rFonts w:hint="default" w:ascii="Times New Roman" w:hAnsi="Times New Roman" w:cs="Times New Roman"/>
          <w:sz w:val="20"/>
          <w:szCs w:val="20"/>
        </w:rPr>
        <w:t xml:space="preserve"> consumption of data transmission.  Therefore, there is almost no difference in </w:t>
      </w:r>
      <w:r>
        <w:rPr>
          <w:rStyle w:val="121"/>
          <w:rFonts w:hint="eastAsia" w:eastAsia="宋体" w:cs="Times New Roman"/>
          <w:sz w:val="20"/>
          <w:szCs w:val="20"/>
          <w:lang w:eastAsia="zh-CN"/>
        </w:rPr>
        <w:t>power</w:t>
      </w:r>
      <w:r>
        <w:rPr>
          <w:rStyle w:val="121"/>
          <w:rFonts w:hint="default" w:ascii="Times New Roman" w:hAnsi="Times New Roman" w:cs="Times New Roman"/>
          <w:sz w:val="20"/>
          <w:szCs w:val="20"/>
        </w:rPr>
        <w:t xml:space="preserve"> consumption </w:t>
      </w:r>
      <w:r>
        <w:rPr>
          <w:rStyle w:val="121"/>
          <w:rFonts w:hint="default" w:ascii="Times New Roman" w:hAnsi="Times New Roman" w:eastAsia="宋体" w:cs="Times New Roman"/>
          <w:sz w:val="20"/>
          <w:szCs w:val="20"/>
          <w:lang w:val="en-US" w:eastAsia="zh-CN"/>
        </w:rPr>
        <w:t xml:space="preserve">between </w:t>
      </w:r>
      <w:r>
        <w:rPr>
          <w:rStyle w:val="121"/>
          <w:rFonts w:hint="default" w:ascii="Times New Roman" w:hAnsi="Times New Roman" w:cs="Times New Roman"/>
          <w:sz w:val="20"/>
          <w:szCs w:val="20"/>
        </w:rPr>
        <w:t xml:space="preserve">working </w:t>
      </w:r>
      <w:r>
        <w:rPr>
          <w:rStyle w:val="121"/>
          <w:rFonts w:hint="eastAsia" w:eastAsia="宋体" w:cs="Times New Roman"/>
          <w:sz w:val="20"/>
          <w:szCs w:val="20"/>
          <w:lang w:val="en-US" w:eastAsia="zh-CN"/>
        </w:rPr>
        <w:t xml:space="preserve">within </w:t>
      </w:r>
      <w:r>
        <w:rPr>
          <w:rStyle w:val="121"/>
          <w:rFonts w:hint="default" w:ascii="Times New Roman" w:hAnsi="Times New Roman" w:cs="Times New Roman"/>
          <w:sz w:val="20"/>
          <w:szCs w:val="20"/>
        </w:rPr>
        <w:t xml:space="preserve">an active BWP </w:t>
      </w:r>
      <w:r>
        <w:rPr>
          <w:rStyle w:val="121"/>
          <w:rFonts w:hint="default" w:ascii="Times New Roman" w:hAnsi="Times New Roman" w:eastAsia="宋体" w:cs="Times New Roman"/>
          <w:sz w:val="20"/>
          <w:szCs w:val="20"/>
          <w:lang w:val="en-US" w:eastAsia="zh-CN"/>
        </w:rPr>
        <w:t xml:space="preserve">or </w:t>
      </w:r>
      <w:r>
        <w:rPr>
          <w:rStyle w:val="121"/>
          <w:rFonts w:hint="default" w:ascii="Times New Roman" w:hAnsi="Times New Roman" w:cs="Times New Roman"/>
          <w:sz w:val="20"/>
          <w:szCs w:val="20"/>
        </w:rPr>
        <w:t xml:space="preserve">working </w:t>
      </w:r>
      <w:r>
        <w:rPr>
          <w:rStyle w:val="121"/>
          <w:rFonts w:hint="eastAsia" w:eastAsia="宋体" w:cs="Times New Roman"/>
          <w:sz w:val="20"/>
          <w:szCs w:val="20"/>
          <w:lang w:val="en-US" w:eastAsia="zh-CN"/>
        </w:rPr>
        <w:t xml:space="preserve">within </w:t>
      </w:r>
      <w:r>
        <w:rPr>
          <w:rStyle w:val="121"/>
          <w:rFonts w:hint="default" w:ascii="Times New Roman" w:hAnsi="Times New Roman" w:cs="Times New Roman"/>
          <w:sz w:val="20"/>
          <w:szCs w:val="20"/>
        </w:rPr>
        <w:t xml:space="preserve">a default BWP. When the UE is at an ON </w:t>
      </w:r>
      <w:r>
        <w:rPr>
          <w:rStyle w:val="121"/>
          <w:rFonts w:hint="default" w:ascii="Times New Roman" w:hAnsi="Times New Roman" w:eastAsia="宋体" w:cs="Times New Roman"/>
          <w:sz w:val="20"/>
          <w:szCs w:val="20"/>
          <w:lang w:val="en-US" w:eastAsia="zh-CN"/>
        </w:rPr>
        <w:t>d</w:t>
      </w:r>
      <w:r>
        <w:rPr>
          <w:rStyle w:val="121"/>
          <w:rFonts w:hint="default" w:ascii="Times New Roman" w:hAnsi="Times New Roman" w:cs="Times New Roman"/>
          <w:sz w:val="20"/>
          <w:szCs w:val="20"/>
        </w:rPr>
        <w:t xml:space="preserve">uration, the </w:t>
      </w:r>
      <w:r>
        <w:rPr>
          <w:rStyle w:val="121"/>
          <w:rFonts w:hint="default" w:ascii="Times New Roman" w:hAnsi="Times New Roman" w:eastAsia="宋体" w:cs="Times New Roman"/>
          <w:sz w:val="20"/>
          <w:szCs w:val="20"/>
          <w:lang w:val="en-US" w:eastAsia="zh-CN"/>
        </w:rPr>
        <w:t xml:space="preserve">power </w:t>
      </w:r>
      <w:r>
        <w:rPr>
          <w:rStyle w:val="121"/>
          <w:rFonts w:hint="default" w:ascii="Times New Roman" w:hAnsi="Times New Roman" w:cs="Times New Roman"/>
          <w:sz w:val="20"/>
          <w:szCs w:val="20"/>
        </w:rPr>
        <w:t xml:space="preserve">consumed by UE to work on the active BWP will be much greater than the </w:t>
      </w:r>
      <w:r>
        <w:rPr>
          <w:rStyle w:val="121"/>
          <w:rFonts w:hint="eastAsia" w:eastAsia="宋体" w:cs="Times New Roman"/>
          <w:sz w:val="20"/>
          <w:szCs w:val="20"/>
          <w:lang w:eastAsia="zh-CN"/>
        </w:rPr>
        <w:t>power</w:t>
      </w:r>
      <w:r>
        <w:rPr>
          <w:rStyle w:val="121"/>
          <w:rFonts w:hint="default" w:ascii="Times New Roman" w:hAnsi="Times New Roman" w:cs="Times New Roman"/>
          <w:sz w:val="20"/>
          <w:szCs w:val="20"/>
        </w:rPr>
        <w:t xml:space="preserve"> consumed on the default BWP</w:t>
      </w:r>
      <w:r>
        <w:rPr>
          <w:rStyle w:val="121"/>
          <w:rFonts w:hint="default" w:ascii="Times New Roman" w:hAnsi="Times New Roman" w:eastAsia="宋体" w:cs="Times New Roman"/>
          <w:sz w:val="20"/>
          <w:szCs w:val="20"/>
          <w:lang w:val="en-US" w:eastAsia="zh-CN"/>
        </w:rPr>
        <w:t>.</w:t>
      </w:r>
      <w:r>
        <w:rPr>
          <w:rStyle w:val="121"/>
          <w:rFonts w:hint="default" w:ascii="Times New Roman" w:hAnsi="Times New Roman" w:cs="Times New Roman"/>
          <w:sz w:val="20"/>
          <w:szCs w:val="20"/>
        </w:rPr>
        <w:t xml:space="preserve"> The original intention of the BA timing mechanism is to prevent the UE from working on the active BWP when there is no transmission requirement, and to reduce the </w:t>
      </w:r>
      <w:r>
        <w:rPr>
          <w:rStyle w:val="121"/>
          <w:rFonts w:hint="eastAsia" w:eastAsia="宋体" w:cs="Times New Roman"/>
          <w:sz w:val="20"/>
          <w:szCs w:val="20"/>
          <w:lang w:eastAsia="zh-CN"/>
        </w:rPr>
        <w:t>power</w:t>
      </w:r>
      <w:r>
        <w:rPr>
          <w:rStyle w:val="121"/>
          <w:rFonts w:hint="default" w:ascii="Times New Roman" w:hAnsi="Times New Roman" w:cs="Times New Roman"/>
          <w:sz w:val="20"/>
          <w:szCs w:val="20"/>
        </w:rPr>
        <w:t xml:space="preserve"> consumption by switching to the default BWP.</w:t>
      </w:r>
      <w:r>
        <w:rPr>
          <w:rStyle w:val="121"/>
          <w:rFonts w:hint="default" w:ascii="Times New Roman" w:hAnsi="Times New Roman" w:eastAsia="宋体" w:cs="Times New Roman"/>
          <w:sz w:val="20"/>
          <w:szCs w:val="20"/>
          <w:lang w:val="en-US" w:eastAsia="zh-CN"/>
        </w:rPr>
        <w:t xml:space="preserve"> </w:t>
      </w:r>
      <w:r>
        <w:rPr>
          <w:rStyle w:val="121"/>
          <w:rFonts w:hint="default" w:ascii="Times New Roman" w:hAnsi="Times New Roman" w:cs="Times New Roman"/>
          <w:sz w:val="20"/>
          <w:szCs w:val="20"/>
        </w:rPr>
        <w:t>For example, the UE increases the BA timer on a first frequency range (FR1) at intervals of 1 ms or increases the BA timer on a second frequency range (FR2) at intervals of 0.5 ms.</w:t>
      </w:r>
    </w:p>
    <w:p>
      <w:pPr>
        <w:pStyle w:val="120"/>
        <w:keepNext w:val="0"/>
        <w:keepLines w:val="0"/>
        <w:pageBreakBefore w:val="0"/>
        <w:widowControl/>
        <w:numPr>
          <w:ilvl w:val="0"/>
          <w:numId w:val="0"/>
        </w:numPr>
        <w:kinsoku/>
        <w:wordWrap/>
        <w:overflowPunct/>
        <w:topLinePunct w:val="0"/>
        <w:autoSpaceDE/>
        <w:autoSpaceDN/>
        <w:bidi w:val="0"/>
        <w:adjustRightInd/>
        <w:spacing w:after="180" w:line="260" w:lineRule="auto"/>
        <w:jc w:val="both"/>
        <w:textAlignment w:val="auto"/>
        <w:outlineLvl w:val="9"/>
        <w:rPr>
          <w:rStyle w:val="121"/>
          <w:rFonts w:hint="eastAsia" w:ascii="Times New Roman" w:hAnsi="Times New Roman" w:eastAsia="宋体" w:cs="Times New Roman"/>
          <w:sz w:val="20"/>
          <w:szCs w:val="20"/>
          <w:lang w:val="en-US" w:eastAsia="zh-CN"/>
        </w:rPr>
      </w:pPr>
      <w:r>
        <w:rPr>
          <w:rStyle w:val="121"/>
          <w:rFonts w:hint="default" w:ascii="Times New Roman" w:hAnsi="Times New Roman" w:cs="Times New Roman"/>
          <w:sz w:val="20"/>
          <w:szCs w:val="20"/>
        </w:rPr>
        <w:t xml:space="preserve">However, when the UE is at an OFF </w:t>
      </w:r>
      <w:r>
        <w:rPr>
          <w:rStyle w:val="121"/>
          <w:rFonts w:hint="default" w:ascii="Times New Roman" w:hAnsi="Times New Roman" w:eastAsia="宋体" w:cs="Times New Roman"/>
          <w:sz w:val="20"/>
          <w:szCs w:val="20"/>
          <w:lang w:val="en-US" w:eastAsia="zh-CN"/>
        </w:rPr>
        <w:t>d</w:t>
      </w:r>
      <w:r>
        <w:rPr>
          <w:rStyle w:val="121"/>
          <w:rFonts w:hint="default" w:ascii="Times New Roman" w:hAnsi="Times New Roman" w:cs="Times New Roman"/>
          <w:sz w:val="20"/>
          <w:szCs w:val="20"/>
        </w:rPr>
        <w:t xml:space="preserve">uration, the </w:t>
      </w:r>
      <w:r>
        <w:rPr>
          <w:rStyle w:val="121"/>
          <w:rFonts w:hint="eastAsia" w:eastAsia="宋体" w:cs="Times New Roman"/>
          <w:sz w:val="20"/>
          <w:szCs w:val="20"/>
          <w:lang w:eastAsia="zh-CN"/>
        </w:rPr>
        <w:t>power</w:t>
      </w:r>
      <w:r>
        <w:rPr>
          <w:rStyle w:val="121"/>
          <w:rFonts w:hint="default" w:ascii="Times New Roman" w:hAnsi="Times New Roman" w:cs="Times New Roman"/>
          <w:sz w:val="20"/>
          <w:szCs w:val="20"/>
        </w:rPr>
        <w:t xml:space="preserve"> consumption between the active BWP and the default BWP </w:t>
      </w:r>
      <w:r>
        <w:rPr>
          <w:rStyle w:val="121"/>
          <w:rFonts w:hint="eastAsia" w:eastAsia="宋体" w:cs="Times New Roman"/>
          <w:sz w:val="20"/>
          <w:szCs w:val="20"/>
          <w:lang w:val="en-US" w:eastAsia="zh-CN"/>
        </w:rPr>
        <w:t>do</w:t>
      </w:r>
      <w:r>
        <w:rPr>
          <w:rStyle w:val="121"/>
          <w:rFonts w:hint="default" w:ascii="Times New Roman" w:hAnsi="Times New Roman" w:cs="Times New Roman"/>
          <w:sz w:val="20"/>
          <w:szCs w:val="20"/>
        </w:rPr>
        <w:t xml:space="preserve"> not differ</w:t>
      </w:r>
      <w:r>
        <w:rPr>
          <w:rStyle w:val="121"/>
          <w:rFonts w:hint="eastAsia" w:eastAsia="宋体" w:cs="Times New Roman"/>
          <w:sz w:val="20"/>
          <w:szCs w:val="20"/>
          <w:lang w:val="en-US" w:eastAsia="zh-CN"/>
        </w:rPr>
        <w:t xml:space="preserve"> too </w:t>
      </w:r>
      <w:r>
        <w:rPr>
          <w:rStyle w:val="121"/>
          <w:rFonts w:hint="default" w:ascii="Times New Roman" w:hAnsi="Times New Roman" w:cs="Times New Roman"/>
          <w:sz w:val="20"/>
          <w:szCs w:val="20"/>
        </w:rPr>
        <w:t xml:space="preserve">much. Compared with the UE in the ON </w:t>
      </w:r>
      <w:r>
        <w:rPr>
          <w:rStyle w:val="121"/>
          <w:rFonts w:hint="default" w:ascii="Times New Roman" w:hAnsi="Times New Roman" w:eastAsia="宋体" w:cs="Times New Roman"/>
          <w:sz w:val="20"/>
          <w:szCs w:val="20"/>
          <w:lang w:val="en-US" w:eastAsia="zh-CN"/>
        </w:rPr>
        <w:t>d</w:t>
      </w:r>
      <w:r>
        <w:rPr>
          <w:rStyle w:val="121"/>
          <w:rFonts w:hint="default" w:ascii="Times New Roman" w:hAnsi="Times New Roman" w:cs="Times New Roman"/>
          <w:sz w:val="20"/>
          <w:szCs w:val="20"/>
        </w:rPr>
        <w:t xml:space="preserve">uration, the desire or requirement for the UE to save </w:t>
      </w:r>
      <w:r>
        <w:rPr>
          <w:rStyle w:val="121"/>
          <w:rFonts w:hint="eastAsia" w:eastAsia="宋体" w:cs="Times New Roman"/>
          <w:sz w:val="20"/>
          <w:szCs w:val="20"/>
          <w:lang w:eastAsia="zh-CN"/>
        </w:rPr>
        <w:t>power</w:t>
      </w:r>
      <w:r>
        <w:rPr>
          <w:rStyle w:val="121"/>
          <w:rFonts w:hint="default" w:ascii="Times New Roman" w:hAnsi="Times New Roman" w:cs="Times New Roman"/>
          <w:sz w:val="20"/>
          <w:szCs w:val="20"/>
        </w:rPr>
        <w:t xml:space="preserve"> by switching to the default BWP is not so strong. The increasing rate or running speed of the BA timer can be appropriately slowed down in the OFF </w:t>
      </w:r>
      <w:r>
        <w:rPr>
          <w:rStyle w:val="121"/>
          <w:rFonts w:hint="default" w:ascii="Times New Roman" w:hAnsi="Times New Roman" w:eastAsia="宋体" w:cs="Times New Roman"/>
          <w:sz w:val="20"/>
          <w:szCs w:val="20"/>
          <w:lang w:val="en-US" w:eastAsia="zh-CN"/>
        </w:rPr>
        <w:t>d</w:t>
      </w:r>
      <w:r>
        <w:rPr>
          <w:rStyle w:val="121"/>
          <w:rFonts w:hint="default" w:ascii="Times New Roman" w:hAnsi="Times New Roman" w:cs="Times New Roman"/>
          <w:sz w:val="20"/>
          <w:szCs w:val="20"/>
        </w:rPr>
        <w:t xml:space="preserve">uration, such that the UE is on the active BWP for a longer time. For example, the UE increases the timer at intervals of N*1ms on FR1 or increases the timer at intervals of N*0.5ms on FR2, where the value of N can be configured by a high layer signaling or fixed to a constant, as shown in </w:t>
      </w:r>
      <w:r>
        <w:rPr>
          <w:rFonts w:hint="default" w:ascii="Times New Roman" w:hAnsi="Times New Roman" w:cs="Times New Roman"/>
          <w:sz w:val="20"/>
          <w:szCs w:val="20"/>
        </w:rPr>
        <w:t>F</w:t>
      </w:r>
      <w:r>
        <w:rPr>
          <w:rFonts w:hint="default" w:ascii="Times New Roman" w:hAnsi="Times New Roman" w:eastAsia="宋体" w:cs="Times New Roman"/>
          <w:sz w:val="20"/>
          <w:szCs w:val="20"/>
          <w:lang w:val="en-US" w:eastAsia="zh-CN"/>
        </w:rPr>
        <w:t>igure</w:t>
      </w:r>
      <w:r>
        <w:rPr>
          <w:rFonts w:hint="default" w:ascii="Times New Roman" w:hAnsi="Times New Roman" w:cs="Times New Roman"/>
          <w:sz w:val="20"/>
          <w:szCs w:val="20"/>
        </w:rPr>
        <w:t xml:space="preserve"> </w:t>
      </w:r>
      <w:r>
        <w:rPr>
          <w:rFonts w:hint="default" w:ascii="Times New Roman" w:hAnsi="Times New Roman" w:eastAsia="宋体" w:cs="Times New Roman"/>
          <w:sz w:val="20"/>
          <w:szCs w:val="20"/>
          <w:lang w:val="en-US" w:eastAsia="zh-CN"/>
        </w:rPr>
        <w:t>5</w:t>
      </w:r>
      <w:r>
        <w:rPr>
          <w:rStyle w:val="121"/>
          <w:rFonts w:hint="default" w:ascii="Times New Roman" w:hAnsi="Times New Roman" w:cs="Times New Roman"/>
          <w:sz w:val="20"/>
          <w:szCs w:val="20"/>
        </w:rPr>
        <w:t>.</w:t>
      </w:r>
      <w:r>
        <w:rPr>
          <w:rStyle w:val="121"/>
          <w:rFonts w:hint="eastAsia" w:eastAsia="宋体" w:cs="Times New Roman"/>
          <w:sz w:val="20"/>
          <w:szCs w:val="20"/>
          <w:lang w:val="en-US" w:eastAsia="zh-CN"/>
        </w:rPr>
        <w:t xml:space="preserve"> </w:t>
      </w:r>
    </w:p>
    <w:p>
      <w:pPr>
        <w:pStyle w:val="120"/>
        <w:keepNext w:val="0"/>
        <w:keepLines w:val="0"/>
        <w:pageBreakBefore w:val="0"/>
        <w:widowControl/>
        <w:numPr>
          <w:ilvl w:val="0"/>
          <w:numId w:val="0"/>
        </w:numPr>
        <w:kinsoku/>
        <w:wordWrap/>
        <w:overflowPunct/>
        <w:topLinePunct w:val="0"/>
        <w:autoSpaceDE/>
        <w:autoSpaceDN/>
        <w:bidi w:val="0"/>
        <w:adjustRightInd/>
        <w:spacing w:after="180" w:line="260" w:lineRule="auto"/>
        <w:jc w:val="both"/>
        <w:textAlignment w:val="auto"/>
        <w:outlineLvl w:val="9"/>
        <w:rPr>
          <w:rStyle w:val="121"/>
          <w:rFonts w:hint="default" w:ascii="Times New Roman" w:hAnsi="Times New Roman" w:cs="Times New Roman"/>
          <w:sz w:val="20"/>
          <w:szCs w:val="20"/>
          <w:highlight w:val="yellow"/>
        </w:rPr>
      </w:pPr>
      <w:r>
        <w:rPr>
          <w:rStyle w:val="121"/>
          <w:rFonts w:hint="default" w:ascii="Times New Roman" w:hAnsi="Times New Roman" w:cs="Times New Roman"/>
          <w:sz w:val="20"/>
          <w:szCs w:val="20"/>
        </w:rPr>
        <w:t>Compared with the BA ti</w:t>
      </w:r>
      <w:r>
        <w:rPr>
          <w:rStyle w:val="121"/>
          <w:rFonts w:hint="default" w:ascii="Times New Roman" w:hAnsi="Times New Roman" w:cs="Times New Roman"/>
          <w:sz w:val="20"/>
          <w:szCs w:val="20"/>
          <w:highlight w:val="none"/>
        </w:rPr>
        <w:t>mer with a normal speed incre</w:t>
      </w:r>
      <w:r>
        <w:rPr>
          <w:rStyle w:val="121"/>
          <w:rFonts w:hint="eastAsia" w:eastAsia="宋体" w:cs="Times New Roman"/>
          <w:sz w:val="20"/>
          <w:szCs w:val="20"/>
          <w:highlight w:val="none"/>
          <w:lang w:val="en-US" w:eastAsia="zh-CN"/>
        </w:rPr>
        <w:t>ment</w:t>
      </w:r>
      <w:r>
        <w:rPr>
          <w:rStyle w:val="121"/>
          <w:rFonts w:hint="default" w:ascii="Times New Roman" w:hAnsi="Times New Roman" w:cs="Times New Roman"/>
          <w:sz w:val="20"/>
          <w:szCs w:val="20"/>
          <w:highlight w:val="none"/>
        </w:rPr>
        <w:t xml:space="preserve">, the UE can directly work </w:t>
      </w:r>
      <w:r>
        <w:rPr>
          <w:rStyle w:val="121"/>
          <w:rFonts w:hint="eastAsia" w:eastAsia="宋体" w:cs="Times New Roman"/>
          <w:sz w:val="20"/>
          <w:szCs w:val="20"/>
          <w:highlight w:val="none"/>
          <w:lang w:val="en-US" w:eastAsia="zh-CN"/>
        </w:rPr>
        <w:t xml:space="preserve">within </w:t>
      </w:r>
      <w:r>
        <w:rPr>
          <w:rStyle w:val="121"/>
          <w:rFonts w:hint="default" w:ascii="Times New Roman" w:hAnsi="Times New Roman" w:cs="Times New Roman"/>
          <w:sz w:val="20"/>
          <w:szCs w:val="20"/>
          <w:highlight w:val="none"/>
        </w:rPr>
        <w:t xml:space="preserve">the active BWP when the UE enters the ON </w:t>
      </w:r>
      <w:r>
        <w:rPr>
          <w:rStyle w:val="121"/>
          <w:rFonts w:hint="default" w:ascii="Times New Roman" w:hAnsi="Times New Roman" w:eastAsia="宋体" w:cs="Times New Roman"/>
          <w:sz w:val="20"/>
          <w:szCs w:val="20"/>
          <w:highlight w:val="none"/>
          <w:lang w:val="en-US" w:eastAsia="zh-CN"/>
        </w:rPr>
        <w:t>d</w:t>
      </w:r>
      <w:r>
        <w:rPr>
          <w:rStyle w:val="121"/>
          <w:rFonts w:hint="default" w:ascii="Times New Roman" w:hAnsi="Times New Roman" w:cs="Times New Roman"/>
          <w:sz w:val="20"/>
          <w:szCs w:val="20"/>
          <w:highlight w:val="none"/>
        </w:rPr>
        <w:t xml:space="preserve">uration after the OFF </w:t>
      </w:r>
      <w:r>
        <w:rPr>
          <w:rStyle w:val="121"/>
          <w:rFonts w:hint="default" w:ascii="Times New Roman" w:hAnsi="Times New Roman" w:eastAsia="宋体" w:cs="Times New Roman"/>
          <w:sz w:val="20"/>
          <w:szCs w:val="20"/>
          <w:highlight w:val="none"/>
          <w:lang w:val="en-US" w:eastAsia="zh-CN"/>
        </w:rPr>
        <w:t>d</w:t>
      </w:r>
      <w:r>
        <w:rPr>
          <w:rStyle w:val="121"/>
          <w:rFonts w:hint="default" w:ascii="Times New Roman" w:hAnsi="Times New Roman" w:cs="Times New Roman"/>
          <w:sz w:val="20"/>
          <w:szCs w:val="20"/>
          <w:highlight w:val="none"/>
        </w:rPr>
        <w:t>uration.</w:t>
      </w:r>
      <w:r>
        <w:rPr>
          <w:rStyle w:val="121"/>
          <w:rFonts w:hint="default" w:ascii="Times New Roman" w:hAnsi="Times New Roman" w:eastAsia="宋体" w:cs="Times New Roman"/>
          <w:sz w:val="20"/>
          <w:szCs w:val="20"/>
          <w:highlight w:val="none"/>
          <w:lang w:val="en-US" w:eastAsia="zh-CN"/>
        </w:rPr>
        <w:t xml:space="preserve"> </w:t>
      </w:r>
      <w:r>
        <w:rPr>
          <w:rStyle w:val="121"/>
          <w:rFonts w:hint="default" w:ascii="Times New Roman" w:hAnsi="Times New Roman" w:cs="Times New Roman"/>
          <w:sz w:val="20"/>
          <w:szCs w:val="20"/>
          <w:highlight w:val="none"/>
        </w:rPr>
        <w:t xml:space="preserve">This saves the time and </w:t>
      </w:r>
      <w:r>
        <w:rPr>
          <w:rStyle w:val="121"/>
          <w:rFonts w:hint="eastAsia" w:eastAsia="宋体" w:cs="Times New Roman"/>
          <w:sz w:val="20"/>
          <w:szCs w:val="20"/>
          <w:highlight w:val="none"/>
          <w:lang w:eastAsia="zh-CN"/>
        </w:rPr>
        <w:t>power</w:t>
      </w:r>
      <w:r>
        <w:rPr>
          <w:rStyle w:val="121"/>
          <w:rFonts w:hint="default" w:ascii="Times New Roman" w:hAnsi="Times New Roman" w:cs="Times New Roman"/>
          <w:sz w:val="20"/>
          <w:szCs w:val="20"/>
          <w:highlight w:val="none"/>
        </w:rPr>
        <w:t xml:space="preserve"> consumption for switching from the default BWP to the active BWP. At the same time, this avoid a situation when </w:t>
      </w:r>
      <w:r>
        <w:rPr>
          <w:rStyle w:val="121"/>
          <w:rFonts w:hint="eastAsia" w:eastAsia="宋体" w:cs="Times New Roman"/>
          <w:sz w:val="20"/>
          <w:szCs w:val="20"/>
          <w:highlight w:val="none"/>
          <w:lang w:val="en-US" w:eastAsia="zh-CN"/>
        </w:rPr>
        <w:t>a</w:t>
      </w:r>
      <w:r>
        <w:rPr>
          <w:rStyle w:val="121"/>
          <w:rFonts w:hint="default" w:ascii="Times New Roman" w:hAnsi="Times New Roman" w:cs="Times New Roman"/>
          <w:sz w:val="20"/>
          <w:szCs w:val="20"/>
          <w:highlight w:val="none"/>
        </w:rPr>
        <w:t xml:space="preserve"> too long</w:t>
      </w:r>
      <w:r>
        <w:rPr>
          <w:rStyle w:val="121"/>
          <w:rFonts w:hint="eastAsia" w:eastAsia="宋体" w:cs="Times New Roman"/>
          <w:sz w:val="20"/>
          <w:szCs w:val="20"/>
          <w:highlight w:val="none"/>
          <w:lang w:val="en-US" w:eastAsia="zh-CN"/>
        </w:rPr>
        <w:t xml:space="preserve"> </w:t>
      </w:r>
      <w:r>
        <w:rPr>
          <w:rStyle w:val="121"/>
          <w:rFonts w:hint="default" w:ascii="Times New Roman" w:hAnsi="Times New Roman" w:cs="Times New Roman"/>
          <w:sz w:val="20"/>
          <w:szCs w:val="20"/>
          <w:highlight w:val="none"/>
        </w:rPr>
        <w:t xml:space="preserve">OFF </w:t>
      </w:r>
      <w:r>
        <w:rPr>
          <w:rStyle w:val="121"/>
          <w:rFonts w:hint="default" w:ascii="Times New Roman" w:hAnsi="Times New Roman" w:eastAsia="宋体" w:cs="Times New Roman"/>
          <w:sz w:val="20"/>
          <w:szCs w:val="20"/>
          <w:highlight w:val="none"/>
          <w:lang w:val="en-US" w:eastAsia="zh-CN"/>
        </w:rPr>
        <w:t>d</w:t>
      </w:r>
      <w:r>
        <w:rPr>
          <w:rStyle w:val="121"/>
          <w:rFonts w:hint="default" w:ascii="Times New Roman" w:hAnsi="Times New Roman" w:cs="Times New Roman"/>
          <w:sz w:val="20"/>
          <w:szCs w:val="20"/>
          <w:highlight w:val="none"/>
        </w:rPr>
        <w:t>uration</w:t>
      </w:r>
      <w:r>
        <w:rPr>
          <w:rStyle w:val="121"/>
          <w:rFonts w:hint="default" w:ascii="Times New Roman" w:hAnsi="Times New Roman" w:eastAsia="宋体" w:cs="Times New Roman"/>
          <w:sz w:val="20"/>
          <w:szCs w:val="20"/>
          <w:highlight w:val="none"/>
          <w:lang w:val="en-US" w:eastAsia="zh-CN"/>
        </w:rPr>
        <w:t xml:space="preserve"> for DRX</w:t>
      </w:r>
      <w:r>
        <w:rPr>
          <w:rStyle w:val="121"/>
          <w:rFonts w:hint="default" w:ascii="Times New Roman" w:hAnsi="Times New Roman" w:cs="Times New Roman"/>
          <w:sz w:val="20"/>
          <w:szCs w:val="20"/>
          <w:highlight w:val="none"/>
        </w:rPr>
        <w:t xml:space="preserve"> is configured </w:t>
      </w:r>
      <w:r>
        <w:rPr>
          <w:rStyle w:val="121"/>
          <w:rFonts w:hint="eastAsia" w:eastAsia="宋体" w:cs="Times New Roman"/>
          <w:sz w:val="20"/>
          <w:szCs w:val="20"/>
          <w:highlight w:val="none"/>
          <w:lang w:val="en-US" w:eastAsia="zh-CN"/>
        </w:rPr>
        <w:t xml:space="preserve">so </w:t>
      </w:r>
      <w:r>
        <w:rPr>
          <w:rStyle w:val="121"/>
          <w:rFonts w:hint="default" w:ascii="Times New Roman" w:hAnsi="Times New Roman" w:cs="Times New Roman"/>
          <w:sz w:val="20"/>
          <w:szCs w:val="20"/>
          <w:highlight w:val="none"/>
        </w:rPr>
        <w:t xml:space="preserve">that the UE cannot enter the default BWP for a long time. Therefore, at OFF </w:t>
      </w:r>
      <w:r>
        <w:rPr>
          <w:rStyle w:val="121"/>
          <w:rFonts w:hint="default" w:ascii="Times New Roman" w:hAnsi="Times New Roman" w:eastAsia="宋体" w:cs="Times New Roman"/>
          <w:sz w:val="20"/>
          <w:szCs w:val="20"/>
          <w:highlight w:val="none"/>
          <w:lang w:val="en-US" w:eastAsia="zh-CN"/>
        </w:rPr>
        <w:t>D</w:t>
      </w:r>
      <w:r>
        <w:rPr>
          <w:rStyle w:val="121"/>
          <w:rFonts w:hint="default" w:ascii="Times New Roman" w:hAnsi="Times New Roman" w:cs="Times New Roman"/>
          <w:sz w:val="20"/>
          <w:szCs w:val="20"/>
          <w:highlight w:val="none"/>
        </w:rPr>
        <w:t xml:space="preserve">uration, slowing down the BA timer’s increasing speed can provide a better </w:t>
      </w:r>
      <w:r>
        <w:rPr>
          <w:rStyle w:val="121"/>
          <w:rFonts w:hint="default" w:ascii="Times New Roman" w:hAnsi="Times New Roman" w:eastAsia="宋体" w:cs="Times New Roman"/>
          <w:sz w:val="20"/>
          <w:szCs w:val="20"/>
          <w:highlight w:val="none"/>
          <w:lang w:val="en-US" w:eastAsia="zh-CN"/>
        </w:rPr>
        <w:t>power saving</w:t>
      </w:r>
      <w:r>
        <w:rPr>
          <w:rStyle w:val="121"/>
          <w:rFonts w:hint="default" w:ascii="Times New Roman" w:hAnsi="Times New Roman" w:cs="Times New Roman"/>
          <w:sz w:val="20"/>
          <w:szCs w:val="20"/>
          <w:highlight w:val="none"/>
        </w:rPr>
        <w:t>.</w:t>
      </w:r>
    </w:p>
    <w:p>
      <w:pPr>
        <w:pStyle w:val="120"/>
        <w:keepNext w:val="0"/>
        <w:keepLines w:val="0"/>
        <w:pageBreakBefore w:val="0"/>
        <w:widowControl/>
        <w:numPr>
          <w:ilvl w:val="0"/>
          <w:numId w:val="0"/>
        </w:numPr>
        <w:kinsoku/>
        <w:wordWrap/>
        <w:overflowPunct/>
        <w:topLinePunct w:val="0"/>
        <w:autoSpaceDE/>
        <w:autoSpaceDN/>
        <w:bidi w:val="0"/>
        <w:adjustRightInd/>
        <w:spacing w:after="180" w:line="260" w:lineRule="auto"/>
        <w:ind w:leftChars="0"/>
        <w:jc w:val="both"/>
        <w:textAlignment w:val="auto"/>
        <w:outlineLvl w:val="9"/>
        <w:rPr>
          <w:rFonts w:hint="default" w:ascii="Times New Roman" w:hAnsi="Times New Roman" w:cs="Times New Roman"/>
          <w:sz w:val="20"/>
          <w:szCs w:val="20"/>
        </w:rPr>
      </w:pPr>
    </w:p>
    <w:p>
      <w:pPr>
        <w:keepNext w:val="0"/>
        <w:keepLines w:val="0"/>
        <w:pageBreakBefore w:val="0"/>
        <w:widowControl/>
        <w:kinsoku/>
        <w:wordWrap/>
        <w:overflowPunct/>
        <w:topLinePunct w:val="0"/>
        <w:autoSpaceDE/>
        <w:autoSpaceDN/>
        <w:bidi w:val="0"/>
        <w:adjustRightInd/>
        <w:spacing w:after="180" w:line="260" w:lineRule="auto"/>
        <w:jc w:val="center"/>
        <w:textAlignment w:val="auto"/>
        <w:outlineLvl w:val="9"/>
        <w:rPr>
          <w:rFonts w:hint="default" w:ascii="Times New Roman" w:hAnsi="Times New Roman" w:cs="Times New Roman"/>
          <w:sz w:val="20"/>
          <w:szCs w:val="20"/>
        </w:rPr>
      </w:pPr>
      <w:r>
        <w:rPr>
          <w:rFonts w:hint="default" w:ascii="Times New Roman" w:hAnsi="Times New Roman" w:cs="Times New Roman"/>
          <w:sz w:val="20"/>
          <w:szCs w:val="20"/>
        </w:rPr>
        <w:drawing>
          <wp:inline distT="0" distB="0" distL="114300" distR="114300">
            <wp:extent cx="4254500" cy="2818765"/>
            <wp:effectExtent l="0" t="0" r="12700" b="63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0"/>
                    <a:stretch>
                      <a:fillRect/>
                    </a:stretch>
                  </pic:blipFill>
                  <pic:spPr>
                    <a:xfrm>
                      <a:off x="0" y="0"/>
                      <a:ext cx="4254500" cy="2818765"/>
                    </a:xfrm>
                    <a:prstGeom prst="rect">
                      <a:avLst/>
                    </a:prstGeom>
                    <a:noFill/>
                    <a:ln w="9525">
                      <a:noFill/>
                    </a:ln>
                  </pic:spPr>
                </pic:pic>
              </a:graphicData>
            </a:graphic>
          </wp:inline>
        </w:drawing>
      </w:r>
    </w:p>
    <w:p>
      <w:pPr>
        <w:keepNext w:val="0"/>
        <w:keepLines w:val="0"/>
        <w:pageBreakBefore w:val="0"/>
        <w:widowControl/>
        <w:kinsoku/>
        <w:wordWrap/>
        <w:overflowPunct/>
        <w:topLinePunct w:val="0"/>
        <w:autoSpaceDE/>
        <w:autoSpaceDN/>
        <w:bidi w:val="0"/>
        <w:adjustRightInd/>
        <w:spacing w:after="180" w:line="260" w:lineRule="auto"/>
        <w:jc w:val="center"/>
        <w:textAlignment w:val="auto"/>
        <w:outlineLvl w:val="9"/>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Fig 5 </w:t>
      </w:r>
      <w:r>
        <w:rPr>
          <w:rFonts w:hint="eastAsia" w:ascii="Times New Roman" w:hAnsi="Times New Roman" w:cs="Times New Roman"/>
          <w:sz w:val="20"/>
          <w:szCs w:val="20"/>
          <w:lang w:val="en-US" w:eastAsia="zh-CN"/>
        </w:rPr>
        <w:t>E</w:t>
      </w:r>
      <w:r>
        <w:rPr>
          <w:rFonts w:hint="default" w:ascii="Times New Roman" w:hAnsi="Times New Roman" w:cs="Times New Roman"/>
          <w:sz w:val="20"/>
          <w:szCs w:val="20"/>
          <w:lang w:val="en-US" w:eastAsia="zh-CN"/>
        </w:rPr>
        <w:t>nhancement for DRX</w:t>
      </w:r>
      <w:r>
        <w:rPr>
          <w:rFonts w:hint="eastAsia" w:ascii="Times New Roman" w:hAnsi="Times New Roman" w:cs="Times New Roman"/>
          <w:sz w:val="20"/>
          <w:szCs w:val="20"/>
          <w:lang w:val="en-US" w:eastAsia="zh-CN"/>
        </w:rPr>
        <w:t xml:space="preserve"> timing</w:t>
      </w:r>
      <w:r>
        <w:rPr>
          <w:rFonts w:hint="default" w:ascii="Times New Roman" w:hAnsi="Times New Roman" w:cs="Times New Roman"/>
          <w:sz w:val="20"/>
          <w:szCs w:val="20"/>
          <w:lang w:val="en-US" w:eastAsia="zh-CN"/>
        </w:rPr>
        <w:t xml:space="preserve"> and BWP </w:t>
      </w:r>
      <w:r>
        <w:rPr>
          <w:rFonts w:hint="eastAsia" w:ascii="Times New Roman" w:hAnsi="Times New Roman" w:cs="Times New Roman"/>
          <w:sz w:val="20"/>
          <w:szCs w:val="20"/>
          <w:lang w:val="en-US" w:eastAsia="zh-CN"/>
        </w:rPr>
        <w:t>adaptation timing</w:t>
      </w:r>
    </w:p>
    <w:p>
      <w:pPr>
        <w:keepNext w:val="0"/>
        <w:keepLines w:val="0"/>
        <w:pageBreakBefore w:val="0"/>
        <w:widowControl/>
        <w:kinsoku/>
        <w:wordWrap/>
        <w:topLinePunct w:val="0"/>
        <w:bidi w:val="0"/>
        <w:spacing w:after="180" w:line="260" w:lineRule="auto"/>
        <w:jc w:val="both"/>
        <w:textAlignment w:val="auto"/>
        <w:rPr>
          <w:rFonts w:hint="default" w:ascii="Times New Roman" w:hAnsi="Times New Roman" w:cs="Times New Roman"/>
          <w:b/>
          <w:bCs w:val="0"/>
          <w:i/>
          <w:iCs w:val="0"/>
          <w:color w:val="000000" w:themeColor="text1"/>
          <w:sz w:val="20"/>
          <w:szCs w:val="20"/>
          <w:highlight w:val="none"/>
          <w:lang w:val="en-US" w:eastAsia="zh-CN"/>
          <w14:textFill>
            <w14:solidFill>
              <w14:schemeClr w14:val="tx1"/>
            </w14:solidFill>
          </w14:textFill>
        </w:rPr>
      </w:pPr>
      <w:r>
        <w:rPr>
          <w:rFonts w:hint="default" w:ascii="Times New Roman" w:hAnsi="Times New Roman" w:cs="Times New Roman"/>
          <w:b/>
          <w:bCs w:val="0"/>
          <w:i/>
          <w:iCs w:val="0"/>
          <w:color w:val="000000" w:themeColor="text1"/>
          <w:sz w:val="20"/>
          <w:szCs w:val="20"/>
          <w:highlight w:val="none"/>
          <w:lang w:val="en-US" w:eastAsia="zh-CN"/>
          <w14:textFill>
            <w14:solidFill>
              <w14:schemeClr w14:val="tx1"/>
            </w14:solidFill>
          </w14:textFill>
        </w:rPr>
        <w:t>Proposal</w:t>
      </w:r>
      <w:r>
        <w:rPr>
          <w:rFonts w:hint="eastAsia" w:cs="Times New Roman"/>
          <w:b/>
          <w:bCs w:val="0"/>
          <w:i/>
          <w:iCs w:val="0"/>
          <w:color w:val="000000" w:themeColor="text1"/>
          <w:sz w:val="20"/>
          <w:szCs w:val="20"/>
          <w:highlight w:val="none"/>
          <w:lang w:val="en-US" w:eastAsia="zh-CN"/>
          <w14:textFill>
            <w14:solidFill>
              <w14:schemeClr w14:val="tx1"/>
            </w14:solidFill>
          </w14:textFill>
        </w:rPr>
        <w:t xml:space="preserve"> 7</w:t>
      </w:r>
      <w:r>
        <w:rPr>
          <w:rFonts w:hint="default" w:ascii="Times New Roman" w:hAnsi="Times New Roman" w:cs="Times New Roman"/>
          <w:b/>
          <w:bCs w:val="0"/>
          <w:i/>
          <w:iCs w:val="0"/>
          <w:color w:val="000000" w:themeColor="text1"/>
          <w:sz w:val="20"/>
          <w:szCs w:val="20"/>
          <w:highlight w:val="none"/>
          <w:lang w:val="en-US" w:eastAsia="zh-CN"/>
          <w14:textFill>
            <w14:solidFill>
              <w14:schemeClr w14:val="tx1"/>
            </w14:solidFill>
          </w14:textFill>
        </w:rPr>
        <w:t xml:space="preserve">: Mutual coupling relationship between DRX operation and </w:t>
      </w:r>
      <w:r>
        <w:rPr>
          <w:rFonts w:hint="default" w:ascii="Times New Roman" w:hAnsi="Times New Roman" w:cs="Times New Roman"/>
          <w:b/>
          <w:bCs w:val="0"/>
          <w:i/>
          <w:iCs w:val="0"/>
          <w:sz w:val="20"/>
          <w:szCs w:val="20"/>
          <w:lang w:val="en-US" w:eastAsia="zh-CN"/>
        </w:rPr>
        <w:t>BWP</w:t>
      </w:r>
      <w:r>
        <w:rPr>
          <w:rFonts w:hint="default" w:ascii="Times New Roman" w:hAnsi="Times New Roman" w:cs="Times New Roman"/>
          <w:b/>
          <w:bCs w:val="0"/>
          <w:i/>
          <w:iCs w:val="0"/>
          <w:color w:val="000000" w:themeColor="text1"/>
          <w:sz w:val="20"/>
          <w:szCs w:val="20"/>
          <w:highlight w:val="none"/>
          <w:lang w:val="en-US" w:eastAsia="zh-CN"/>
          <w14:textFill>
            <w14:solidFill>
              <w14:schemeClr w14:val="tx1"/>
            </w14:solidFill>
          </w14:textFill>
        </w:rPr>
        <w:t xml:space="preserve"> </w:t>
      </w:r>
      <w:r>
        <w:rPr>
          <w:rFonts w:hint="default" w:ascii="Times New Roman" w:hAnsi="Times New Roman" w:eastAsia="宋体" w:cs="Times New Roman"/>
          <w:b/>
          <w:bCs w:val="0"/>
          <w:i/>
          <w:iCs w:val="0"/>
          <w:sz w:val="20"/>
          <w:szCs w:val="20"/>
          <w:lang w:val="en-US" w:eastAsia="zh-CN"/>
        </w:rPr>
        <w:t>adaptation</w:t>
      </w:r>
      <w:r>
        <w:rPr>
          <w:rFonts w:hint="default" w:ascii="Times New Roman" w:hAnsi="Times New Roman" w:cs="Times New Roman"/>
          <w:b/>
          <w:bCs w:val="0"/>
          <w:i/>
          <w:iCs w:val="0"/>
          <w:color w:val="000000" w:themeColor="text1"/>
          <w:sz w:val="20"/>
          <w:szCs w:val="20"/>
          <w:highlight w:val="none"/>
          <w:lang w:val="en-US" w:eastAsia="zh-CN"/>
          <w14:textFill>
            <w14:solidFill>
              <w14:schemeClr w14:val="tx1"/>
            </w14:solidFill>
          </w14:textFill>
        </w:rPr>
        <w:t xml:space="preserve"> timing</w:t>
      </w:r>
      <w:r>
        <w:rPr>
          <w:rFonts w:hint="eastAsia" w:ascii="Times New Roman" w:hAnsi="Times New Roman" w:cs="Times New Roman"/>
          <w:b/>
          <w:bCs w:val="0"/>
          <w:i/>
          <w:iCs w:val="0"/>
          <w:color w:val="000000" w:themeColor="text1"/>
          <w:sz w:val="20"/>
          <w:szCs w:val="20"/>
          <w:highlight w:val="none"/>
          <w:lang w:val="en-US" w:eastAsia="zh-CN"/>
          <w14:textFill>
            <w14:solidFill>
              <w14:schemeClr w14:val="tx1"/>
            </w14:solidFill>
          </w14:textFill>
        </w:rPr>
        <w:t xml:space="preserve"> should be studied further for power saving</w:t>
      </w:r>
      <w:r>
        <w:rPr>
          <w:rFonts w:hint="default" w:ascii="Times New Roman" w:hAnsi="Times New Roman" w:cs="Times New Roman"/>
          <w:b/>
          <w:bCs w:val="0"/>
          <w:i/>
          <w:iCs w:val="0"/>
          <w:color w:val="000000" w:themeColor="text1"/>
          <w:sz w:val="20"/>
          <w:szCs w:val="20"/>
          <w:highlight w:val="none"/>
          <w:lang w:val="en-US" w:eastAsia="zh-CN"/>
          <w14:textFill>
            <w14:solidFill>
              <w14:schemeClr w14:val="tx1"/>
            </w14:solidFill>
          </w14:textFill>
        </w:rPr>
        <w:t xml:space="preserve">. </w:t>
      </w:r>
    </w:p>
    <w:p>
      <w:pPr>
        <w:pStyle w:val="119"/>
        <w:keepNext w:val="0"/>
        <w:keepLines w:val="0"/>
        <w:pageBreakBefore w:val="0"/>
        <w:widowControl/>
        <w:numPr>
          <w:ilvl w:val="0"/>
          <w:numId w:val="0"/>
        </w:numPr>
        <w:kinsoku/>
        <w:wordWrap/>
        <w:overflowPunct w:val="0"/>
        <w:topLinePunct w:val="0"/>
        <w:autoSpaceDE w:val="0"/>
        <w:autoSpaceDN w:val="0"/>
        <w:bidi w:val="0"/>
        <w:adjustRightInd w:val="0"/>
        <w:snapToGrid/>
        <w:spacing w:after="180" w:line="260" w:lineRule="auto"/>
        <w:ind w:leftChars="200"/>
        <w:textAlignment w:val="auto"/>
        <w:outlineLvl w:val="9"/>
        <w:rPr>
          <w:rFonts w:ascii="Times New Roman" w:hAnsi="Times New Roman"/>
          <w:szCs w:val="20"/>
        </w:rPr>
      </w:pPr>
    </w:p>
    <w:p>
      <w:pPr>
        <w:pStyle w:val="4"/>
        <w:spacing w:line="260" w:lineRule="auto"/>
        <w:ind w:left="720"/>
        <w:rPr>
          <w:rFonts w:ascii="Arial" w:hAnsi="Arial"/>
          <w:szCs w:val="22"/>
          <w:highlight w:val="none"/>
        </w:rPr>
      </w:pPr>
      <w:r>
        <w:rPr>
          <w:rFonts w:ascii="Arial" w:hAnsi="Arial"/>
          <w:szCs w:val="22"/>
          <w:highlight w:val="none"/>
        </w:rPr>
        <w:t>CA/DC</w:t>
      </w:r>
    </w:p>
    <w:p>
      <w:pPr>
        <w:keepNext w:val="0"/>
        <w:keepLines w:val="0"/>
        <w:pageBreakBefore w:val="0"/>
        <w:widowControl/>
        <w:kinsoku/>
        <w:wordWrap/>
        <w:overflowPunct w:val="0"/>
        <w:topLinePunct w:val="0"/>
        <w:autoSpaceDE w:val="0"/>
        <w:autoSpaceDN w:val="0"/>
        <w:bidi w:val="0"/>
        <w:adjustRightInd w:val="0"/>
        <w:snapToGrid/>
        <w:spacing w:after="180" w:line="260" w:lineRule="auto"/>
        <w:jc w:val="both"/>
        <w:textAlignment w:val="auto"/>
        <w:rPr>
          <w:rFonts w:eastAsia="Malgun Gothic"/>
          <w:color w:val="000000" w:themeColor="text1"/>
          <w:highlight w:val="none"/>
          <w:lang w:val="en-US" w:eastAsia="en-US" w:bidi="ar"/>
          <w14:textFill>
            <w14:solidFill>
              <w14:schemeClr w14:val="tx1"/>
            </w14:solidFill>
          </w14:textFill>
        </w:rPr>
      </w:pPr>
      <w:r>
        <w:rPr>
          <w:rFonts w:hint="eastAsia"/>
          <w:color w:val="000000" w:themeColor="text1"/>
          <w:highlight w:val="none"/>
          <w:lang w:val="en-US" w:eastAsia="zh-CN"/>
          <w14:textFill>
            <w14:solidFill>
              <w14:schemeClr w14:val="tx1"/>
            </w14:solidFill>
          </w14:textFill>
        </w:rPr>
        <w:t xml:space="preserve">Generally, for carrier aggregation (CA), most data may be transmitted on primary carrier component (PCC). </w:t>
      </w:r>
      <w:r>
        <w:rPr>
          <w:rFonts w:eastAsia="Malgun Gothic"/>
          <w:color w:val="000000" w:themeColor="text1"/>
          <w:highlight w:val="none"/>
          <w:lang w:val="en-US" w:eastAsia="en-US" w:bidi="ar"/>
          <w14:textFill>
            <w14:solidFill>
              <w14:schemeClr w14:val="tx1"/>
            </w14:solidFill>
          </w14:textFill>
        </w:rPr>
        <w:t xml:space="preserve">If </w:t>
      </w:r>
      <w:r>
        <w:rPr>
          <w:rFonts w:hint="eastAsia"/>
          <w:color w:val="000000" w:themeColor="text1"/>
          <w:highlight w:val="none"/>
          <w:lang w:val="en-US" w:eastAsia="zh-CN" w:bidi="ar"/>
          <w14:textFill>
            <w14:solidFill>
              <w14:schemeClr w14:val="tx1"/>
            </w14:solidFill>
          </w14:textFill>
        </w:rPr>
        <w:t>a</w:t>
      </w:r>
      <w:r>
        <w:rPr>
          <w:rFonts w:eastAsia="Malgun Gothic"/>
          <w:color w:val="000000" w:themeColor="text1"/>
          <w:highlight w:val="none"/>
          <w:lang w:val="en-US" w:eastAsia="en-US" w:bidi="ar"/>
          <w14:textFill>
            <w14:solidFill>
              <w14:schemeClr w14:val="tx1"/>
            </w14:solidFill>
          </w14:textFill>
        </w:rPr>
        <w:t xml:space="preserve"> </w:t>
      </w:r>
      <w:r>
        <w:rPr>
          <w:rFonts w:hint="eastAsia"/>
          <w:color w:val="000000" w:themeColor="text1"/>
          <w:highlight w:val="none"/>
          <w:lang w:val="en-US" w:eastAsia="zh-CN"/>
          <w14:textFill>
            <w14:solidFill>
              <w14:schemeClr w14:val="tx1"/>
            </w14:solidFill>
          </w14:textFill>
        </w:rPr>
        <w:t xml:space="preserve">secondary carrier component (SCC) </w:t>
      </w:r>
      <w:r>
        <w:rPr>
          <w:rFonts w:eastAsia="Malgun Gothic"/>
          <w:color w:val="000000" w:themeColor="text1"/>
          <w:highlight w:val="none"/>
          <w:lang w:val="en-US" w:eastAsia="en-US" w:bidi="ar"/>
          <w14:textFill>
            <w14:solidFill>
              <w14:schemeClr w14:val="tx1"/>
            </w14:solidFill>
          </w14:textFill>
        </w:rPr>
        <w:t>is activated</w:t>
      </w:r>
      <w:r>
        <w:rPr>
          <w:rFonts w:hint="eastAsia"/>
          <w:color w:val="000000" w:themeColor="text1"/>
          <w:highlight w:val="none"/>
          <w:lang w:val="en-US" w:eastAsia="zh-CN" w:bidi="ar"/>
          <w14:textFill>
            <w14:solidFill>
              <w14:schemeClr w14:val="tx1"/>
            </w14:solidFill>
          </w14:textFill>
        </w:rPr>
        <w:t xml:space="preserve"> while </w:t>
      </w:r>
      <w:r>
        <w:rPr>
          <w:rFonts w:eastAsia="Malgun Gothic"/>
          <w:color w:val="000000" w:themeColor="text1"/>
          <w:highlight w:val="none"/>
          <w:lang w:val="en-US" w:eastAsia="en-US" w:bidi="ar"/>
          <w14:textFill>
            <w14:solidFill>
              <w14:schemeClr w14:val="tx1"/>
            </w14:solidFill>
          </w14:textFill>
        </w:rPr>
        <w:t xml:space="preserve">no data </w:t>
      </w:r>
      <w:r>
        <w:rPr>
          <w:rFonts w:hint="eastAsia"/>
          <w:color w:val="000000" w:themeColor="text1"/>
          <w:highlight w:val="none"/>
          <w:lang w:val="en-US" w:eastAsia="zh-CN" w:bidi="ar"/>
          <w14:textFill>
            <w14:solidFill>
              <w14:schemeClr w14:val="tx1"/>
            </w14:solidFill>
          </w14:textFill>
        </w:rPr>
        <w:t xml:space="preserve">is </w:t>
      </w:r>
      <w:r>
        <w:rPr>
          <w:rFonts w:eastAsia="Malgun Gothic"/>
          <w:color w:val="000000" w:themeColor="text1"/>
          <w:highlight w:val="none"/>
          <w:lang w:val="en-US" w:eastAsia="en-US" w:bidi="ar"/>
          <w14:textFill>
            <w14:solidFill>
              <w14:schemeClr w14:val="tx1"/>
            </w14:solidFill>
          </w14:textFill>
        </w:rPr>
        <w:t>transmi</w:t>
      </w:r>
      <w:r>
        <w:rPr>
          <w:rFonts w:hint="eastAsia"/>
          <w:color w:val="000000" w:themeColor="text1"/>
          <w:highlight w:val="none"/>
          <w:lang w:val="en-US" w:eastAsia="zh-CN" w:bidi="ar"/>
          <w14:textFill>
            <w14:solidFill>
              <w14:schemeClr w14:val="tx1"/>
            </w14:solidFill>
          </w14:textFill>
        </w:rPr>
        <w:t>tted</w:t>
      </w:r>
      <w:r>
        <w:rPr>
          <w:rFonts w:eastAsia="Malgun Gothic"/>
          <w:color w:val="000000" w:themeColor="text1"/>
          <w:highlight w:val="none"/>
          <w:lang w:val="en-US" w:eastAsia="en-US" w:bidi="ar"/>
          <w14:textFill>
            <w14:solidFill>
              <w14:schemeClr w14:val="tx1"/>
            </w14:solidFill>
          </w14:textFill>
        </w:rPr>
        <w:t xml:space="preserve">, </w:t>
      </w:r>
      <w:r>
        <w:rPr>
          <w:rFonts w:hint="eastAsia"/>
          <w:color w:val="000000" w:themeColor="text1"/>
          <w:highlight w:val="none"/>
          <w:lang w:val="en-US" w:eastAsia="zh-CN" w:bidi="ar"/>
          <w14:textFill>
            <w14:solidFill>
              <w14:schemeClr w14:val="tx1"/>
            </w14:solidFill>
          </w14:textFill>
        </w:rPr>
        <w:t>the UE also has to monitor the PDCCH besides</w:t>
      </w:r>
      <w:r>
        <w:rPr>
          <w:rFonts w:eastAsia="Malgun Gothic"/>
          <w:color w:val="000000" w:themeColor="text1"/>
          <w:highlight w:val="none"/>
          <w:lang w:val="en-US" w:eastAsia="en-US" w:bidi="ar"/>
          <w14:textFill>
            <w14:solidFill>
              <w14:schemeClr w14:val="tx1"/>
            </w14:solidFill>
          </w14:textFill>
        </w:rPr>
        <w:t xml:space="preserve"> perform</w:t>
      </w:r>
      <w:r>
        <w:rPr>
          <w:rFonts w:hint="eastAsia"/>
          <w:color w:val="000000" w:themeColor="text1"/>
          <w:highlight w:val="none"/>
          <w:lang w:val="en-US" w:eastAsia="zh-CN" w:bidi="ar"/>
          <w14:textFill>
            <w14:solidFill>
              <w14:schemeClr w14:val="tx1"/>
            </w14:solidFill>
          </w14:textFill>
        </w:rPr>
        <w:t>ing</w:t>
      </w:r>
      <w:r>
        <w:rPr>
          <w:rFonts w:eastAsia="Malgun Gothic"/>
          <w:color w:val="000000" w:themeColor="text1"/>
          <w:highlight w:val="none"/>
          <w:lang w:val="en-US" w:eastAsia="en-US" w:bidi="ar"/>
          <w14:textFill>
            <w14:solidFill>
              <w14:schemeClr w14:val="tx1"/>
            </w14:solidFill>
          </w14:textFill>
        </w:rPr>
        <w:t xml:space="preserve"> CSI measurements / reports</w:t>
      </w:r>
      <w:r>
        <w:rPr>
          <w:rFonts w:hint="eastAsia"/>
          <w:color w:val="000000" w:themeColor="text1"/>
          <w:highlight w:val="none"/>
          <w:lang w:val="en-US" w:eastAsia="zh-CN" w:bidi="ar"/>
          <w14:textFill>
            <w14:solidFill>
              <w14:schemeClr w14:val="tx1"/>
            </w14:solidFill>
          </w14:textFill>
        </w:rPr>
        <w:t xml:space="preserve"> which may result in unnecessary power consumption</w:t>
      </w:r>
      <w:r>
        <w:rPr>
          <w:rFonts w:eastAsia="Malgun Gothic"/>
          <w:color w:val="000000" w:themeColor="text1"/>
          <w:highlight w:val="none"/>
          <w:lang w:val="en-US" w:eastAsia="en-US" w:bidi="ar"/>
          <w14:textFill>
            <w14:solidFill>
              <w14:schemeClr w14:val="tx1"/>
            </w14:solidFill>
          </w14:textFill>
        </w:rPr>
        <w:t>.</w:t>
      </w:r>
      <w:r>
        <w:rPr>
          <w:rFonts w:hint="eastAsia"/>
          <w:color w:val="000000" w:themeColor="text1"/>
          <w:highlight w:val="none"/>
          <w:lang w:val="en-US" w:eastAsia="zh-CN" w:bidi="ar"/>
          <w14:textFill>
            <w14:solidFill>
              <w14:schemeClr w14:val="tx1"/>
            </w14:solidFill>
          </w14:textFill>
        </w:rPr>
        <w:t xml:space="preserve"> </w:t>
      </w:r>
      <w:r>
        <w:rPr>
          <w:rFonts w:eastAsia="Malgun Gothic"/>
          <w:color w:val="000000" w:themeColor="text1"/>
          <w:highlight w:val="none"/>
          <w:lang w:val="en-US" w:eastAsia="en-US" w:bidi="ar"/>
          <w14:textFill>
            <w14:solidFill>
              <w14:schemeClr w14:val="tx1"/>
            </w14:solidFill>
          </w14:textFill>
        </w:rPr>
        <w:t xml:space="preserve">If a </w:t>
      </w:r>
      <w:r>
        <w:rPr>
          <w:rFonts w:hint="eastAsia"/>
          <w:color w:val="000000" w:themeColor="text1"/>
          <w:highlight w:val="none"/>
          <w:lang w:val="en-US" w:eastAsia="zh-CN"/>
          <w14:textFill>
            <w14:solidFill>
              <w14:schemeClr w14:val="tx1"/>
            </w14:solidFill>
          </w14:textFill>
        </w:rPr>
        <w:t xml:space="preserve">SCC </w:t>
      </w:r>
      <w:r>
        <w:rPr>
          <w:rFonts w:eastAsia="Malgun Gothic"/>
          <w:color w:val="000000" w:themeColor="text1"/>
          <w:highlight w:val="none"/>
          <w:lang w:val="en-US" w:eastAsia="en-US" w:bidi="ar"/>
          <w14:textFill>
            <w14:solidFill>
              <w14:schemeClr w14:val="tx1"/>
            </w14:solidFill>
          </w14:textFill>
        </w:rPr>
        <w:t>is deactivated, then the UE does not need to perform CSI measurements / reports</w:t>
      </w:r>
      <w:r>
        <w:rPr>
          <w:rFonts w:hint="eastAsia"/>
          <w:color w:val="000000" w:themeColor="text1"/>
          <w:highlight w:val="none"/>
          <w:lang w:val="en-US" w:eastAsia="zh-CN" w:bidi="ar"/>
          <w14:textFill>
            <w14:solidFill>
              <w14:schemeClr w14:val="tx1"/>
            </w14:solidFill>
          </w14:textFill>
        </w:rPr>
        <w:t xml:space="preserve"> and PDCCH monitoring which may reduce power consumption for UE</w:t>
      </w:r>
      <w:r>
        <w:rPr>
          <w:rFonts w:eastAsia="Malgun Gothic"/>
          <w:color w:val="000000" w:themeColor="text1"/>
          <w:highlight w:val="none"/>
          <w:lang w:val="en-US" w:eastAsia="en-US" w:bidi="ar"/>
          <w14:textFill>
            <w14:solidFill>
              <w14:schemeClr w14:val="tx1"/>
            </w14:solidFill>
          </w14:textFill>
        </w:rPr>
        <w:t xml:space="preserve">. </w:t>
      </w:r>
      <w:r>
        <w:rPr>
          <w:rFonts w:hint="eastAsia"/>
          <w:color w:val="000000" w:themeColor="text1"/>
          <w:highlight w:val="none"/>
          <w:lang w:val="en-US" w:eastAsia="zh-CN" w:bidi="ar"/>
          <w14:textFill>
            <w14:solidFill>
              <w14:schemeClr w14:val="tx1"/>
            </w14:solidFill>
          </w14:textFill>
        </w:rPr>
        <w:t xml:space="preserve">However, when SCC is needed to be activated, switching latency may be long for CSI measurement and beam management. And, for intra-band and inter-band CA may have diffident power </w:t>
      </w:r>
      <w:r>
        <w:rPr>
          <w:color w:val="000000" w:themeColor="text1"/>
          <w:highlight w:val="none"/>
          <w14:textFill>
            <w14:solidFill>
              <w14:schemeClr w14:val="tx1"/>
            </w14:solidFill>
          </w14:textFill>
        </w:rPr>
        <w:t>consumption</w:t>
      </w:r>
      <w:r>
        <w:rPr>
          <w:rFonts w:hint="eastAsia"/>
          <w:color w:val="000000" w:themeColor="text1"/>
          <w:highlight w:val="none"/>
          <w:lang w:val="en-US" w:eastAsia="zh-CN"/>
          <w14:textFill>
            <w14:solidFill>
              <w14:schemeClr w14:val="tx1"/>
            </w14:solidFill>
          </w14:textFill>
        </w:rPr>
        <w:t xml:space="preserve">. </w:t>
      </w:r>
    </w:p>
    <w:p>
      <w:pPr>
        <w:keepNext w:val="0"/>
        <w:keepLines w:val="0"/>
        <w:pageBreakBefore w:val="0"/>
        <w:widowControl/>
        <w:kinsoku/>
        <w:wordWrap/>
        <w:overflowPunct w:val="0"/>
        <w:topLinePunct w:val="0"/>
        <w:autoSpaceDE w:val="0"/>
        <w:autoSpaceDN w:val="0"/>
        <w:bidi w:val="0"/>
        <w:adjustRightInd w:val="0"/>
        <w:snapToGrid/>
        <w:spacing w:after="180" w:line="260" w:lineRule="auto"/>
        <w:jc w:val="both"/>
        <w:textAlignment w:val="auto"/>
        <w:rPr>
          <w:rFonts w:hint="eastAsia" w:eastAsia="宋体"/>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 xml:space="preserve">When a large data packet needs to be transmitted, CA operation should be enabled for fast completion of data transmission. And, if the data transmission is finished, the SCell is able to go into inactive state as soon as possible for power saving. When small data packet or no data is transmitted, fast </w:t>
      </w:r>
      <w:r>
        <w:rPr>
          <w:rFonts w:hint="eastAsia"/>
          <w:color w:val="000000" w:themeColor="text1"/>
          <w:highlight w:val="none"/>
          <w:lang w:val="en-US" w:eastAsia="zh-CN" w:bidi="ar"/>
          <w14:textFill>
            <w14:solidFill>
              <w14:schemeClr w14:val="tx1"/>
            </w14:solidFill>
          </w14:textFill>
        </w:rPr>
        <w:t xml:space="preserve">release of </w:t>
      </w:r>
      <w:r>
        <w:rPr>
          <w:rFonts w:hint="eastAsia"/>
          <w:color w:val="000000" w:themeColor="text1"/>
          <w:highlight w:val="none"/>
          <w:lang w:val="en-US" w:eastAsia="zh-CN"/>
          <w14:textFill>
            <w14:solidFill>
              <w14:schemeClr w14:val="tx1"/>
            </w14:solidFill>
          </w14:textFill>
        </w:rPr>
        <w:t xml:space="preserve">CA is needed for power consumption reduction. </w:t>
      </w:r>
      <w:r>
        <w:rPr>
          <w:color w:val="000000" w:themeColor="text1"/>
          <w:highlight w:val="none"/>
          <w:lang w:val="en-US"/>
          <w14:textFill>
            <w14:solidFill>
              <w14:schemeClr w14:val="tx1"/>
            </w14:solidFill>
          </w14:textFill>
        </w:rPr>
        <w:t xml:space="preserve">In </w:t>
      </w:r>
      <w:r>
        <w:rPr>
          <w:rFonts w:hint="eastAsia"/>
          <w:color w:val="000000" w:themeColor="text1"/>
          <w:highlight w:val="none"/>
          <w:lang w:val="en-US" w:eastAsia="zh-CN"/>
          <w14:textFill>
            <w14:solidFill>
              <w14:schemeClr w14:val="tx1"/>
            </w14:solidFill>
          </w14:textFill>
        </w:rPr>
        <w:t>NR Rel-15</w:t>
      </w:r>
      <w:r>
        <w:rPr>
          <w:color w:val="000000" w:themeColor="text1"/>
          <w:highlight w:val="none"/>
          <w:lang w:val="en-US"/>
          <w14:textFill>
            <w14:solidFill>
              <w14:schemeClr w14:val="tx1"/>
            </w14:solidFill>
          </w14:textFill>
        </w:rPr>
        <w:t xml:space="preserve">, </w:t>
      </w:r>
      <w:r>
        <w:rPr>
          <w:rFonts w:hint="eastAsia"/>
          <w:color w:val="000000" w:themeColor="text1"/>
          <w:highlight w:val="none"/>
          <w:lang w:val="en-US" w:eastAsia="zh-CN"/>
          <w14:textFill>
            <w14:solidFill>
              <w14:schemeClr w14:val="tx1"/>
            </w14:solidFill>
          </w14:textFill>
        </w:rPr>
        <w:t xml:space="preserve">the </w:t>
      </w:r>
      <w:r>
        <w:rPr>
          <w:color w:val="000000" w:themeColor="text1"/>
          <w:highlight w:val="none"/>
          <w:lang w:val="en-US"/>
          <w14:textFill>
            <w14:solidFill>
              <w14:schemeClr w14:val="tx1"/>
            </w14:solidFill>
          </w14:textFill>
        </w:rPr>
        <w:t>SCell</w:t>
      </w:r>
      <w:r>
        <w:rPr>
          <w:rFonts w:hint="eastAsia"/>
          <w:color w:val="000000" w:themeColor="text1"/>
          <w:highlight w:val="none"/>
          <w:lang w:val="en-US" w:eastAsia="zh-CN"/>
          <w14:textFill>
            <w14:solidFill>
              <w14:schemeClr w14:val="tx1"/>
            </w14:solidFill>
          </w14:textFill>
        </w:rPr>
        <w:t xml:space="preserve"> </w:t>
      </w:r>
      <w:r>
        <w:rPr>
          <w:color w:val="000000" w:themeColor="text1"/>
          <w:highlight w:val="none"/>
          <w:lang w:val="en-US"/>
          <w14:textFill>
            <w14:solidFill>
              <w14:schemeClr w14:val="tx1"/>
            </w14:solidFill>
          </w14:textFill>
        </w:rPr>
        <w:t xml:space="preserve">is activated (or deactivated) by a </w:t>
      </w:r>
      <w:r>
        <w:rPr>
          <w:rFonts w:eastAsia="Malgun Gothic"/>
          <w:color w:val="000000" w:themeColor="text1"/>
          <w:highlight w:val="none"/>
          <w:lang w:val="en-US" w:eastAsia="en-US" w:bidi="ar"/>
          <w14:textFill>
            <w14:solidFill>
              <w14:schemeClr w14:val="tx1"/>
            </w14:solidFill>
          </w14:textFill>
        </w:rPr>
        <w:t xml:space="preserve">MAC </w:t>
      </w:r>
      <w:r>
        <w:rPr>
          <w:rFonts w:eastAsia="Malgun Gothic"/>
          <w:color w:val="000000" w:themeColor="text1"/>
          <w:highlight w:val="none"/>
          <w:lang w:val="en-US" w:eastAsia="ko" w:bidi="ar"/>
          <w14:textFill>
            <w14:solidFill>
              <w14:schemeClr w14:val="tx1"/>
            </w14:solidFill>
          </w14:textFill>
        </w:rPr>
        <w:t xml:space="preserve">CE. </w:t>
      </w:r>
      <w:r>
        <w:rPr>
          <w:rFonts w:hint="eastAsia"/>
          <w:color w:val="000000" w:themeColor="text1"/>
          <w:highlight w:val="none"/>
          <w:lang w:val="en-US" w:eastAsia="zh-CN" w:bidi="ar"/>
          <w14:textFill>
            <w14:solidFill>
              <w14:schemeClr w14:val="tx1"/>
            </w14:solidFill>
          </w14:textFill>
        </w:rPr>
        <w:t>Therefore, t</w:t>
      </w:r>
      <w:r>
        <w:rPr>
          <w:rFonts w:eastAsia="Malgun Gothic"/>
          <w:color w:val="000000" w:themeColor="text1"/>
          <w:highlight w:val="none"/>
          <w:lang w:val="en-US" w:eastAsia="ko" w:bidi="ar"/>
          <w14:textFill>
            <w14:solidFill>
              <w14:schemeClr w14:val="tx1"/>
            </w14:solidFill>
          </w14:textFill>
        </w:rPr>
        <w:t xml:space="preserve">he </w:t>
      </w:r>
      <w:r>
        <w:rPr>
          <w:rFonts w:hint="eastAsia"/>
          <w:color w:val="000000" w:themeColor="text1"/>
          <w:highlight w:val="none"/>
          <w:lang w:val="en-US" w:eastAsia="zh-CN" w:bidi="ar"/>
          <w14:textFill>
            <w14:solidFill>
              <w14:schemeClr w14:val="tx1"/>
            </w14:solidFill>
          </w14:textFill>
        </w:rPr>
        <w:t>latency</w:t>
      </w:r>
      <w:r>
        <w:rPr>
          <w:rFonts w:eastAsia="Malgun Gothic"/>
          <w:color w:val="000000" w:themeColor="text1"/>
          <w:highlight w:val="none"/>
          <w:lang w:val="en-US" w:eastAsia="ko" w:bidi="ar"/>
          <w14:textFill>
            <w14:solidFill>
              <w14:schemeClr w14:val="tx1"/>
            </w14:solidFill>
          </w14:textFill>
        </w:rPr>
        <w:t xml:space="preserve"> for </w:t>
      </w:r>
      <w:r>
        <w:rPr>
          <w:rFonts w:hint="eastAsia"/>
          <w:color w:val="000000" w:themeColor="text1"/>
          <w:highlight w:val="none"/>
          <w:lang w:val="en-US" w:eastAsia="zh-CN"/>
          <w14:textFill>
            <w14:solidFill>
              <w14:schemeClr w14:val="tx1"/>
            </w14:solidFill>
          </w14:textFill>
        </w:rPr>
        <w:t xml:space="preserve">CA/DC </w:t>
      </w:r>
      <w:r>
        <w:rPr>
          <w:rFonts w:eastAsia="Malgun Gothic"/>
          <w:color w:val="000000" w:themeColor="text1"/>
          <w:highlight w:val="none"/>
          <w:lang w:val="en-US" w:eastAsia="en-US" w:bidi="ar"/>
          <w14:textFill>
            <w14:solidFill>
              <w14:schemeClr w14:val="tx1"/>
            </w14:solidFill>
          </w14:textFill>
        </w:rPr>
        <w:t xml:space="preserve">activation (or deactivation) is </w:t>
      </w:r>
      <w:r>
        <w:rPr>
          <w:rFonts w:hint="eastAsia"/>
          <w:color w:val="000000" w:themeColor="text1"/>
          <w:highlight w:val="none"/>
          <w:lang w:val="en-US" w:eastAsia="zh-CN" w:bidi="ar"/>
          <w14:textFill>
            <w14:solidFill>
              <w14:schemeClr w14:val="tx1"/>
            </w14:solidFill>
          </w14:textFill>
        </w:rPr>
        <w:t xml:space="preserve">very </w:t>
      </w:r>
      <w:r>
        <w:rPr>
          <w:rFonts w:eastAsia="Malgun Gothic"/>
          <w:color w:val="000000" w:themeColor="text1"/>
          <w:highlight w:val="none"/>
          <w:lang w:val="en-US" w:eastAsia="en-US" w:bidi="ar"/>
          <w14:textFill>
            <w14:solidFill>
              <w14:schemeClr w14:val="tx1"/>
            </w14:solidFill>
          </w14:textFill>
        </w:rPr>
        <w:t>long.</w:t>
      </w:r>
      <w:r>
        <w:rPr>
          <w:rFonts w:hint="eastAsia"/>
          <w:color w:val="000000" w:themeColor="text1"/>
          <w:highlight w:val="none"/>
          <w:lang w:val="en-US" w:eastAsia="zh-CN" w:bidi="ar"/>
          <w14:textFill>
            <w14:solidFill>
              <w14:schemeClr w14:val="tx1"/>
            </w14:solidFill>
          </w14:textFill>
        </w:rPr>
        <w:t xml:space="preserve"> Since the CSI measurement/reporting of SCell, beam management and timing-frequency synchronization may be done before the SCell is applied for data transmission. </w:t>
      </w:r>
      <w:r>
        <w:rPr>
          <w:rFonts w:eastAsia="Malgun Gothic"/>
          <w:color w:val="000000" w:themeColor="text1"/>
          <w:highlight w:val="none"/>
          <w:lang w:val="en-US" w:eastAsia="en-US" w:bidi="ar"/>
          <w14:textFill>
            <w14:solidFill>
              <w14:schemeClr w14:val="tx1"/>
            </w14:solidFill>
          </w14:textFill>
        </w:rPr>
        <w:t>For a burst traffic</w:t>
      </w:r>
      <w:r>
        <w:rPr>
          <w:rFonts w:hint="eastAsia"/>
          <w:color w:val="000000" w:themeColor="text1"/>
          <w:highlight w:val="none"/>
          <w:lang w:val="en-US" w:eastAsia="zh-CN" w:bidi="ar"/>
          <w14:textFill>
            <w14:solidFill>
              <w14:schemeClr w14:val="tx1"/>
            </w14:solidFill>
          </w14:textFill>
        </w:rPr>
        <w:t xml:space="preserve"> data</w:t>
      </w:r>
      <w:r>
        <w:rPr>
          <w:rFonts w:eastAsia="Malgun Gothic"/>
          <w:color w:val="000000" w:themeColor="text1"/>
          <w:highlight w:val="none"/>
          <w:lang w:val="en-US" w:eastAsia="en-US" w:bidi="ar"/>
          <w14:textFill>
            <w14:solidFill>
              <w14:schemeClr w14:val="tx1"/>
            </w14:solidFill>
          </w14:textFill>
        </w:rPr>
        <w:t xml:space="preserve"> (e.g.,</w:t>
      </w:r>
      <w:r>
        <w:rPr>
          <w:rFonts w:hint="eastAsia"/>
          <w:color w:val="000000" w:themeColor="text1"/>
          <w:highlight w:val="none"/>
          <w:lang w:val="en-US" w:eastAsia="zh-CN" w:bidi="ar"/>
          <w14:textFill>
            <w14:solidFill>
              <w14:schemeClr w14:val="tx1"/>
            </w14:solidFill>
          </w14:textFill>
        </w:rPr>
        <w:t xml:space="preserve"> video or</w:t>
      </w:r>
      <w:r>
        <w:rPr>
          <w:rFonts w:eastAsia="Malgun Gothic"/>
          <w:color w:val="000000" w:themeColor="text1"/>
          <w:highlight w:val="none"/>
          <w:lang w:val="en-US" w:eastAsia="en-US" w:bidi="ar"/>
          <w14:textFill>
            <w14:solidFill>
              <w14:schemeClr w14:val="tx1"/>
            </w14:solidFill>
          </w14:textFill>
        </w:rPr>
        <w:t xml:space="preserve"> file download), the </w:t>
      </w:r>
      <w:r>
        <w:rPr>
          <w:rFonts w:hint="eastAsia"/>
          <w:color w:val="000000" w:themeColor="text1"/>
          <w:highlight w:val="none"/>
          <w:lang w:val="en-US" w:eastAsia="zh-CN"/>
          <w14:textFill>
            <w14:solidFill>
              <w14:schemeClr w14:val="tx1"/>
            </w14:solidFill>
          </w14:textFill>
        </w:rPr>
        <w:t xml:space="preserve">CA/DC </w:t>
      </w:r>
      <w:r>
        <w:rPr>
          <w:rFonts w:eastAsia="Malgun Gothic"/>
          <w:color w:val="000000" w:themeColor="text1"/>
          <w:highlight w:val="none"/>
          <w:lang w:val="en-US" w:eastAsia="en-US" w:bidi="ar"/>
          <w14:textFill>
            <w14:solidFill>
              <w14:schemeClr w14:val="tx1"/>
            </w14:solidFill>
          </w14:textFill>
        </w:rPr>
        <w:t xml:space="preserve">activation </w:t>
      </w:r>
      <w:r>
        <w:rPr>
          <w:rFonts w:hint="eastAsia"/>
          <w:color w:val="000000" w:themeColor="text1"/>
          <w:highlight w:val="none"/>
          <w:lang w:val="en-US" w:eastAsia="zh-CN" w:bidi="ar"/>
          <w14:textFill>
            <w14:solidFill>
              <w14:schemeClr w14:val="tx1"/>
            </w14:solidFill>
          </w14:textFill>
        </w:rPr>
        <w:t>may not be triggered quickly for transmission</w:t>
      </w:r>
      <w:r>
        <w:rPr>
          <w:rFonts w:eastAsia="Malgun Gothic"/>
          <w:color w:val="000000" w:themeColor="text1"/>
          <w:highlight w:val="none"/>
          <w:lang w:val="en-US" w:eastAsia="en-US" w:bidi="ar"/>
          <w14:textFill>
            <w14:solidFill>
              <w14:schemeClr w14:val="tx1"/>
            </w14:solidFill>
          </w14:textFill>
        </w:rPr>
        <w:t xml:space="preserve">. </w:t>
      </w:r>
      <w:r>
        <w:rPr>
          <w:rFonts w:hint="eastAsia"/>
          <w:color w:val="000000" w:themeColor="text1"/>
          <w:highlight w:val="none"/>
          <w:lang w:val="en-US" w:eastAsia="zh-CN" w:bidi="ar"/>
          <w14:textFill>
            <w14:solidFill>
              <w14:schemeClr w14:val="tx1"/>
            </w14:solidFill>
          </w14:textFill>
        </w:rPr>
        <w:t xml:space="preserve">It is preferable that the SCell can be </w:t>
      </w:r>
      <w:r>
        <w:rPr>
          <w:rFonts w:eastAsia="Malgun Gothic"/>
          <w:color w:val="000000" w:themeColor="text1"/>
          <w:highlight w:val="none"/>
          <w:lang w:val="en-US" w:eastAsia="en-US" w:bidi="ar"/>
          <w14:textFill>
            <w14:solidFill>
              <w14:schemeClr w14:val="tx1"/>
            </w14:solidFill>
          </w14:textFill>
        </w:rPr>
        <w:t>activat</w:t>
      </w:r>
      <w:r>
        <w:rPr>
          <w:rFonts w:hint="eastAsia"/>
          <w:color w:val="000000" w:themeColor="text1"/>
          <w:highlight w:val="none"/>
          <w:lang w:val="en-US" w:eastAsia="zh-CN" w:bidi="ar"/>
          <w14:textFill>
            <w14:solidFill>
              <w14:schemeClr w14:val="tx1"/>
            </w14:solidFill>
          </w14:textFill>
        </w:rPr>
        <w:t>ed</w:t>
      </w:r>
      <w:r>
        <w:rPr>
          <w:rFonts w:eastAsia="Malgun Gothic"/>
          <w:color w:val="000000" w:themeColor="text1"/>
          <w:highlight w:val="none"/>
          <w:lang w:val="en-US" w:eastAsia="en-US" w:bidi="ar"/>
          <w14:textFill>
            <w14:solidFill>
              <w14:schemeClr w14:val="tx1"/>
            </w14:solidFill>
          </w14:textFill>
        </w:rPr>
        <w:t xml:space="preserve"> </w:t>
      </w:r>
      <w:r>
        <w:rPr>
          <w:rFonts w:hint="eastAsia"/>
          <w:color w:val="000000" w:themeColor="text1"/>
          <w:highlight w:val="none"/>
          <w:lang w:val="en-US" w:eastAsia="zh-CN" w:bidi="ar"/>
          <w14:textFill>
            <w14:solidFill>
              <w14:schemeClr w14:val="tx1"/>
            </w14:solidFill>
          </w14:textFill>
        </w:rPr>
        <w:t xml:space="preserve">dynamically by DCI. And, if the data is transmission is finished, CA operation should be disabled rapidly for power saving. </w:t>
      </w:r>
      <w:r>
        <w:rPr>
          <w:color w:val="000000" w:themeColor="text1"/>
          <w:highlight w:val="none"/>
          <w14:textFill>
            <w14:solidFill>
              <w14:schemeClr w14:val="tx1"/>
            </w14:solidFill>
          </w14:textFill>
        </w:rPr>
        <w:t>For more</w:t>
      </w:r>
      <w:r>
        <w:rPr>
          <w:rFonts w:hint="eastAsia"/>
          <w:color w:val="000000" w:themeColor="text1"/>
          <w:highlight w:val="none"/>
          <w:lang w:val="en-US" w:eastAsia="zh-CN"/>
          <w14:textFill>
            <w14:solidFill>
              <w14:schemeClr w14:val="tx1"/>
            </w14:solidFill>
          </w14:textFill>
        </w:rPr>
        <w:t xml:space="preserve"> power saving gain for </w:t>
      </w:r>
      <w:r>
        <w:rPr>
          <w:color w:val="000000" w:themeColor="text1"/>
          <w:highlight w:val="none"/>
          <w14:textFill>
            <w14:solidFill>
              <w14:schemeClr w14:val="tx1"/>
            </w14:solidFill>
          </w14:textFill>
        </w:rPr>
        <w:t xml:space="preserve">adaptation </w:t>
      </w:r>
      <w:r>
        <w:rPr>
          <w:rFonts w:hint="eastAsia"/>
          <w:color w:val="000000" w:themeColor="text1"/>
          <w:highlight w:val="none"/>
          <w:lang w:val="en-US" w:eastAsia="zh-CN"/>
          <w14:textFill>
            <w14:solidFill>
              <w14:schemeClr w14:val="tx1"/>
            </w14:solidFill>
          </w14:textFill>
        </w:rPr>
        <w:t xml:space="preserve">to </w:t>
      </w:r>
      <w:r>
        <w:rPr>
          <w:color w:val="000000" w:themeColor="text1"/>
          <w:highlight w:val="none"/>
          <w14:textFill>
            <w14:solidFill>
              <w14:schemeClr w14:val="tx1"/>
            </w14:solidFill>
          </w14:textFill>
        </w:rPr>
        <w:t>traffic</w:t>
      </w:r>
      <w:r>
        <w:rPr>
          <w:rFonts w:hint="eastAsia"/>
          <w:color w:val="000000" w:themeColor="text1"/>
          <w:highlight w:val="none"/>
          <w:lang w:val="en-US" w:eastAsia="zh-CN"/>
          <w14:textFill>
            <w14:solidFill>
              <w14:schemeClr w14:val="tx1"/>
            </w14:solidFill>
          </w14:textFill>
        </w:rPr>
        <w:t>, f</w:t>
      </w:r>
      <w:r>
        <w:rPr>
          <w:color w:val="000000" w:themeColor="text1"/>
          <w:highlight w:val="none"/>
          <w14:textFill>
            <w14:solidFill>
              <w14:schemeClr w14:val="tx1"/>
            </w14:solidFill>
          </w14:textFill>
        </w:rPr>
        <w:t>urther study</w:t>
      </w:r>
      <w:r>
        <w:rPr>
          <w:b w:val="0"/>
          <w:bCs w:val="0"/>
          <w:i w:val="0"/>
          <w:iCs w:val="0"/>
          <w:color w:val="000000" w:themeColor="text1"/>
          <w:highlight w:val="none"/>
          <w14:textFill>
            <w14:solidFill>
              <w14:schemeClr w14:val="tx1"/>
            </w14:solidFill>
          </w14:textFill>
        </w:rPr>
        <w:t xml:space="preserve"> is required on fast </w:t>
      </w:r>
      <w:r>
        <w:rPr>
          <w:rFonts w:hint="eastAsia"/>
          <w:b w:val="0"/>
          <w:bCs w:val="0"/>
          <w:i w:val="0"/>
          <w:iCs w:val="0"/>
          <w:color w:val="000000" w:themeColor="text1"/>
          <w:highlight w:val="none"/>
          <w:lang w:val="en-US" w:eastAsia="zh-CN"/>
          <w14:textFill>
            <w14:solidFill>
              <w14:schemeClr w14:val="tx1"/>
            </w14:solidFill>
          </w14:textFill>
        </w:rPr>
        <w:t xml:space="preserve">CA/DC </w:t>
      </w:r>
      <w:r>
        <w:rPr>
          <w:b w:val="0"/>
          <w:bCs w:val="0"/>
          <w:i w:val="0"/>
          <w:iCs w:val="0"/>
          <w:color w:val="000000" w:themeColor="text1"/>
          <w:highlight w:val="none"/>
          <w14:textFill>
            <w14:solidFill>
              <w14:schemeClr w14:val="tx1"/>
            </w14:solidFill>
          </w14:textFill>
        </w:rPr>
        <w:t>activation and deactivation</w:t>
      </w:r>
      <w:r>
        <w:rPr>
          <w:rFonts w:hint="eastAsia"/>
          <w:b w:val="0"/>
          <w:bCs w:val="0"/>
          <w:i w:val="0"/>
          <w:iCs w:val="0"/>
          <w:color w:val="000000" w:themeColor="text1"/>
          <w:highlight w:val="none"/>
          <w:lang w:val="en-US" w:eastAsia="zh-CN"/>
          <w14:textFill>
            <w14:solidFill>
              <w14:schemeClr w14:val="tx1"/>
            </w14:solidFill>
          </w14:textFill>
        </w:rPr>
        <w:t xml:space="preserve">. For example, dormant SCell state can be considered for further study. For dormant SCell state, relaxing or sparser </w:t>
      </w:r>
      <w:r>
        <w:rPr>
          <w:rFonts w:eastAsia="Malgun Gothic"/>
          <w:b w:val="0"/>
          <w:bCs w:val="0"/>
          <w:i w:val="0"/>
          <w:iCs w:val="0"/>
          <w:color w:val="000000" w:themeColor="text1"/>
          <w:highlight w:val="none"/>
          <w:lang w:val="en-US" w:eastAsia="en-US" w:bidi="ar"/>
          <w14:textFill>
            <w14:solidFill>
              <w14:schemeClr w14:val="tx1"/>
            </w14:solidFill>
          </w14:textFill>
        </w:rPr>
        <w:t>CSI measurements / reports</w:t>
      </w:r>
      <w:r>
        <w:rPr>
          <w:rFonts w:hint="eastAsia"/>
          <w:b w:val="0"/>
          <w:bCs w:val="0"/>
          <w:i w:val="0"/>
          <w:iCs w:val="0"/>
          <w:color w:val="000000" w:themeColor="text1"/>
          <w:highlight w:val="none"/>
          <w:lang w:val="en-US" w:eastAsia="zh-CN" w:bidi="ar"/>
          <w14:textFill>
            <w14:solidFill>
              <w14:schemeClr w14:val="tx1"/>
            </w14:solidFill>
          </w14:textFill>
        </w:rPr>
        <w:t xml:space="preserve"> also are operated and PDCCH monitoring can be skipped for UE. </w:t>
      </w:r>
    </w:p>
    <w:p>
      <w:pPr>
        <w:keepNext w:val="0"/>
        <w:keepLines w:val="0"/>
        <w:pageBreakBefore w:val="0"/>
        <w:widowControl/>
        <w:kinsoku/>
        <w:wordWrap/>
        <w:overflowPunct w:val="0"/>
        <w:topLinePunct w:val="0"/>
        <w:autoSpaceDE w:val="0"/>
        <w:autoSpaceDN w:val="0"/>
        <w:bidi w:val="0"/>
        <w:adjustRightInd w:val="0"/>
        <w:snapToGrid/>
        <w:spacing w:after="180" w:line="260" w:lineRule="auto"/>
        <w:jc w:val="both"/>
        <w:textAlignment w:val="auto"/>
        <w:rPr>
          <w:rFonts w:hint="eastAsia"/>
          <w:b/>
          <w:bCs w:val="0"/>
          <w:i/>
          <w:iCs w:val="0"/>
          <w:color w:val="000000" w:themeColor="text1"/>
          <w:szCs w:val="22"/>
          <w:highlight w:val="none"/>
          <w:lang w:val="en-US" w:eastAsia="zh-CN"/>
          <w14:textFill>
            <w14:solidFill>
              <w14:schemeClr w14:val="tx1"/>
            </w14:solidFill>
          </w14:textFill>
        </w:rPr>
      </w:pPr>
      <w:r>
        <w:rPr>
          <w:rFonts w:hint="eastAsia"/>
          <w:b/>
          <w:bCs w:val="0"/>
          <w:i/>
          <w:iCs w:val="0"/>
          <w:color w:val="000000" w:themeColor="text1"/>
          <w:highlight w:val="none"/>
          <w:lang w:val="en-US" w:eastAsia="zh-CN"/>
          <w14:textFill>
            <w14:solidFill>
              <w14:schemeClr w14:val="tx1"/>
            </w14:solidFill>
          </w14:textFill>
        </w:rPr>
        <w:t>Observation 6: T</w:t>
      </w:r>
      <w:r>
        <w:rPr>
          <w:rFonts w:hint="eastAsia"/>
          <w:b/>
          <w:bCs w:val="0"/>
          <w:i/>
          <w:iCs w:val="0"/>
          <w:color w:val="000000" w:themeColor="text1"/>
          <w:highlight w:val="none"/>
          <w:lang w:val="en-US" w:eastAsia="zh-CN" w:bidi="ar"/>
          <w14:textFill>
            <w14:solidFill>
              <w14:schemeClr w14:val="tx1"/>
            </w14:solidFill>
          </w14:textFill>
        </w:rPr>
        <w:t xml:space="preserve">he power is consumed for </w:t>
      </w:r>
      <w:r>
        <w:rPr>
          <w:rFonts w:eastAsia="Malgun Gothic"/>
          <w:b/>
          <w:bCs w:val="0"/>
          <w:i/>
          <w:iCs w:val="0"/>
          <w:color w:val="000000" w:themeColor="text1"/>
          <w:highlight w:val="none"/>
          <w:lang w:val="en-US" w:eastAsia="en-US" w:bidi="ar"/>
          <w14:textFill>
            <w14:solidFill>
              <w14:schemeClr w14:val="tx1"/>
            </w14:solidFill>
          </w14:textFill>
        </w:rPr>
        <w:t>CSI measurements / reports</w:t>
      </w:r>
      <w:r>
        <w:rPr>
          <w:rFonts w:hint="eastAsia"/>
          <w:b/>
          <w:bCs w:val="0"/>
          <w:i/>
          <w:iCs w:val="0"/>
          <w:color w:val="000000" w:themeColor="text1"/>
          <w:highlight w:val="none"/>
          <w:lang w:val="en-US" w:eastAsia="zh-CN" w:bidi="ar"/>
          <w14:textFill>
            <w14:solidFill>
              <w14:schemeClr w14:val="tx1"/>
            </w14:solidFill>
          </w14:textFill>
        </w:rPr>
        <w:t xml:space="preserve"> and PDCCH monitoring when CA/DC is enabled while there is no </w:t>
      </w:r>
      <w:r>
        <w:rPr>
          <w:rFonts w:eastAsia="Malgun Gothic"/>
          <w:b/>
          <w:bCs w:val="0"/>
          <w:i/>
          <w:iCs w:val="0"/>
          <w:color w:val="000000" w:themeColor="text1"/>
          <w:highlight w:val="none"/>
          <w:lang w:val="en-US" w:eastAsia="en-US" w:bidi="ar"/>
          <w14:textFill>
            <w14:solidFill>
              <w14:schemeClr w14:val="tx1"/>
            </w14:solidFill>
          </w14:textFill>
        </w:rPr>
        <w:t>data</w:t>
      </w:r>
      <w:r>
        <w:rPr>
          <w:rFonts w:hint="eastAsia"/>
          <w:b/>
          <w:bCs w:val="0"/>
          <w:i/>
          <w:iCs w:val="0"/>
          <w:color w:val="000000" w:themeColor="text1"/>
          <w:highlight w:val="none"/>
          <w:lang w:val="en-US" w:eastAsia="zh-CN" w:bidi="ar"/>
          <w14:textFill>
            <w14:solidFill>
              <w14:schemeClr w14:val="tx1"/>
            </w14:solidFill>
          </w14:textFill>
        </w:rPr>
        <w:t xml:space="preserve"> </w:t>
      </w:r>
      <w:r>
        <w:rPr>
          <w:rFonts w:eastAsia="Malgun Gothic"/>
          <w:b/>
          <w:bCs w:val="0"/>
          <w:i/>
          <w:iCs w:val="0"/>
          <w:color w:val="000000" w:themeColor="text1"/>
          <w:highlight w:val="none"/>
          <w:lang w:val="en-US" w:eastAsia="en-US" w:bidi="ar"/>
          <w14:textFill>
            <w14:solidFill>
              <w14:schemeClr w14:val="tx1"/>
            </w14:solidFill>
          </w14:textFill>
        </w:rPr>
        <w:t>transmi</w:t>
      </w:r>
      <w:r>
        <w:rPr>
          <w:rFonts w:hint="eastAsia"/>
          <w:b/>
          <w:bCs w:val="0"/>
          <w:i/>
          <w:iCs w:val="0"/>
          <w:color w:val="000000" w:themeColor="text1"/>
          <w:highlight w:val="none"/>
          <w:lang w:val="en-US" w:eastAsia="zh-CN" w:bidi="ar"/>
          <w14:textFill>
            <w14:solidFill>
              <w14:schemeClr w14:val="tx1"/>
            </w14:solidFill>
          </w14:textFill>
        </w:rPr>
        <w:t>tted</w:t>
      </w:r>
      <w:r>
        <w:rPr>
          <w:rFonts w:hint="eastAsia"/>
          <w:b/>
          <w:bCs w:val="0"/>
          <w:i/>
          <w:iCs w:val="0"/>
          <w:color w:val="000000" w:themeColor="text1"/>
          <w:highlight w:val="none"/>
          <w:lang w:val="en-US" w:eastAsia="zh-CN"/>
          <w14:textFill>
            <w14:solidFill>
              <w14:schemeClr w14:val="tx1"/>
            </w14:solidFill>
          </w14:textFill>
        </w:rPr>
        <w:t>.</w:t>
      </w:r>
    </w:p>
    <w:p>
      <w:pPr>
        <w:keepNext w:val="0"/>
        <w:keepLines w:val="0"/>
        <w:pageBreakBefore w:val="0"/>
        <w:widowControl/>
        <w:kinsoku/>
        <w:wordWrap/>
        <w:overflowPunct w:val="0"/>
        <w:topLinePunct w:val="0"/>
        <w:autoSpaceDE w:val="0"/>
        <w:autoSpaceDN w:val="0"/>
        <w:bidi w:val="0"/>
        <w:adjustRightInd w:val="0"/>
        <w:snapToGrid/>
        <w:spacing w:after="180" w:line="260" w:lineRule="auto"/>
        <w:jc w:val="both"/>
        <w:textAlignment w:val="auto"/>
        <w:rPr>
          <w:rFonts w:ascii="Times New Roman" w:hAnsi="Times New Roman"/>
          <w:b/>
          <w:bCs w:val="0"/>
          <w:i/>
          <w:iCs w:val="0"/>
          <w:color w:val="000000" w:themeColor="text1"/>
          <w:szCs w:val="24"/>
          <w:highlight w:val="none"/>
          <w:lang w:val="en-US"/>
          <w14:textFill>
            <w14:solidFill>
              <w14:schemeClr w14:val="tx1"/>
            </w14:solidFill>
          </w14:textFill>
        </w:rPr>
      </w:pPr>
      <w:r>
        <w:rPr>
          <w:rFonts w:hint="eastAsia"/>
          <w:b/>
          <w:bCs w:val="0"/>
          <w:i/>
          <w:iCs w:val="0"/>
          <w:color w:val="000000" w:themeColor="text1"/>
          <w:sz w:val="20"/>
          <w:szCs w:val="20"/>
          <w:highlight w:val="none"/>
          <w:lang w:val="en-US" w:eastAsia="zh-CN"/>
          <w14:textFill>
            <w14:solidFill>
              <w14:schemeClr w14:val="tx1"/>
            </w14:solidFill>
          </w14:textFill>
        </w:rPr>
        <w:t xml:space="preserve">Proposal 8: </w:t>
      </w:r>
      <w:r>
        <w:rPr>
          <w:rFonts w:hint="eastAsia"/>
          <w:b/>
          <w:bCs w:val="0"/>
          <w:i/>
          <w:iCs w:val="0"/>
          <w:color w:val="000000" w:themeColor="text1"/>
          <w:highlight w:val="none"/>
          <w:lang w:val="en-US" w:eastAsia="zh-CN"/>
          <w14:textFill>
            <w14:solidFill>
              <w14:schemeClr w14:val="tx1"/>
            </w14:solidFill>
          </w14:textFill>
        </w:rPr>
        <w:t xml:space="preserve">CA/DC enhancement </w:t>
      </w:r>
      <w:r>
        <w:rPr>
          <w:rFonts w:hint="eastAsia"/>
          <w:b/>
          <w:bCs w:val="0"/>
          <w:i/>
          <w:iCs w:val="0"/>
          <w:color w:val="000000" w:themeColor="text1"/>
          <w:szCs w:val="24"/>
          <w:highlight w:val="none"/>
          <w:lang w:val="en-US" w:eastAsia="zh-CN"/>
          <w14:textFill>
            <w14:solidFill>
              <w14:schemeClr w14:val="tx1"/>
            </w14:solidFill>
          </w14:textFill>
        </w:rPr>
        <w:t>can</w:t>
      </w:r>
      <w:r>
        <w:rPr>
          <w:rFonts w:hint="eastAsia"/>
          <w:b/>
          <w:bCs w:val="0"/>
          <w:i/>
          <w:iCs w:val="0"/>
          <w:color w:val="000000" w:themeColor="text1"/>
          <w:highlight w:val="none"/>
          <w:lang w:val="en-US" w:eastAsia="zh-CN"/>
          <w14:textFill>
            <w14:solidFill>
              <w14:schemeClr w14:val="tx1"/>
            </w14:solidFill>
          </w14:textFill>
        </w:rPr>
        <w:t xml:space="preserve"> be studied further, such as fast SCell </w:t>
      </w:r>
      <w:r>
        <w:rPr>
          <w:b/>
          <w:bCs w:val="0"/>
          <w:i/>
          <w:iCs w:val="0"/>
          <w:color w:val="000000" w:themeColor="text1"/>
          <w:highlight w:val="none"/>
          <w14:textFill>
            <w14:solidFill>
              <w14:schemeClr w14:val="tx1"/>
            </w14:solidFill>
          </w14:textFill>
        </w:rPr>
        <w:t>activation</w:t>
      </w:r>
      <w:r>
        <w:rPr>
          <w:rFonts w:hint="eastAsia"/>
          <w:b/>
          <w:bCs w:val="0"/>
          <w:i/>
          <w:iCs w:val="0"/>
          <w:color w:val="000000" w:themeColor="text1"/>
          <w:highlight w:val="none"/>
          <w:lang w:val="en-US" w:eastAsia="zh-CN"/>
          <w14:textFill>
            <w14:solidFill>
              <w14:schemeClr w14:val="tx1"/>
            </w14:solidFill>
          </w14:textFill>
        </w:rPr>
        <w:t xml:space="preserve"> and deactivation</w:t>
      </w:r>
      <w:r>
        <w:rPr>
          <w:rFonts w:hint="eastAsia" w:ascii="Times New Roman" w:hAnsi="Times New Roman"/>
          <w:b/>
          <w:bCs w:val="0"/>
          <w:i/>
          <w:iCs w:val="0"/>
          <w:color w:val="000000" w:themeColor="text1"/>
          <w:sz w:val="20"/>
          <w:szCs w:val="20"/>
          <w:highlight w:val="none"/>
          <w:lang w:val="en-US" w:eastAsia="zh-CN"/>
          <w14:textFill>
            <w14:solidFill>
              <w14:schemeClr w14:val="tx1"/>
            </w14:solidFill>
          </w14:textFill>
        </w:rPr>
        <w:t>.</w:t>
      </w:r>
    </w:p>
    <w:p>
      <w:pPr>
        <w:keepNext w:val="0"/>
        <w:keepLines w:val="0"/>
        <w:pageBreakBefore w:val="0"/>
        <w:widowControl/>
        <w:kinsoku/>
        <w:wordWrap/>
        <w:overflowPunct w:val="0"/>
        <w:topLinePunct w:val="0"/>
        <w:autoSpaceDE w:val="0"/>
        <w:autoSpaceDN w:val="0"/>
        <w:bidi w:val="0"/>
        <w:adjustRightInd w:val="0"/>
        <w:snapToGrid/>
        <w:spacing w:after="180" w:line="260" w:lineRule="auto"/>
        <w:textAlignment w:val="auto"/>
        <w:outlineLvl w:val="9"/>
        <w:rPr>
          <w:rFonts w:hint="default" w:ascii="Times New Roman" w:hAnsi="Times New Roman" w:cs="Times New Roman"/>
          <w:b/>
          <w:bCs/>
          <w:color w:val="auto"/>
          <w:sz w:val="18"/>
          <w:szCs w:val="18"/>
          <w:lang w:eastAsia="zh-CN"/>
        </w:rPr>
      </w:pPr>
    </w:p>
    <w:p>
      <w:pPr>
        <w:pStyle w:val="3"/>
        <w:rPr>
          <w:rFonts w:hint="default"/>
        </w:rPr>
      </w:pPr>
      <w:r>
        <w:rPr>
          <w:rFonts w:hint="default"/>
        </w:rPr>
        <w:t>Antenna domain</w:t>
      </w:r>
    </w:p>
    <w:p>
      <w:pPr>
        <w:pStyle w:val="4"/>
        <w:spacing w:line="260" w:lineRule="auto"/>
        <w:ind w:left="720"/>
        <w:rPr>
          <w:rFonts w:ascii="Arial" w:hAnsi="Arial"/>
          <w:szCs w:val="22"/>
        </w:rPr>
      </w:pPr>
      <w:r>
        <w:rPr>
          <w:rFonts w:ascii="Arial" w:hAnsi="Arial"/>
          <w:szCs w:val="22"/>
        </w:rPr>
        <w:t>Antenna adaptation</w:t>
      </w:r>
    </w:p>
    <w:p>
      <w:pPr>
        <w:keepNext w:val="0"/>
        <w:keepLines w:val="0"/>
        <w:pageBreakBefore w:val="0"/>
        <w:widowControl/>
        <w:kinsoku/>
        <w:wordWrap/>
        <w:overflowPunct w:val="0"/>
        <w:topLinePunct w:val="0"/>
        <w:autoSpaceDE w:val="0"/>
        <w:autoSpaceDN w:val="0"/>
        <w:bidi w:val="0"/>
        <w:adjustRightInd w:val="0"/>
        <w:snapToGrid/>
        <w:spacing w:after="180" w:line="260" w:lineRule="auto"/>
        <w:jc w:val="both"/>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One technology requiring significant UE power consumption is MIMO operation. Several different aspects contribute to </w:t>
      </w:r>
      <w:r>
        <w:rPr>
          <w:color w:val="000000" w:themeColor="text1"/>
          <w:highlight w:val="none"/>
          <w14:textFill>
            <w14:solidFill>
              <w14:schemeClr w14:val="tx1"/>
            </w14:solidFill>
          </w14:textFill>
        </w:rPr>
        <w:t>power consumption</w:t>
      </w:r>
      <w:r>
        <w:rPr>
          <w:rFonts w:hint="eastAsia"/>
          <w:color w:val="000000" w:themeColor="text1"/>
          <w:highlight w:val="none"/>
          <w14:textFill>
            <w14:solidFill>
              <w14:schemeClr w14:val="tx1"/>
            </w14:solidFill>
          </w14:textFill>
        </w:rPr>
        <w:t xml:space="preserve"> in MIMO operation including</w:t>
      </w:r>
    </w:p>
    <w:p>
      <w:pPr>
        <w:pStyle w:val="119"/>
        <w:keepNext w:val="0"/>
        <w:keepLines w:val="0"/>
        <w:pageBreakBefore w:val="0"/>
        <w:widowControl/>
        <w:numPr>
          <w:ilvl w:val="0"/>
          <w:numId w:val="7"/>
        </w:numPr>
        <w:kinsoku/>
        <w:wordWrap/>
        <w:overflowPunct w:val="0"/>
        <w:topLinePunct w:val="0"/>
        <w:autoSpaceDE w:val="0"/>
        <w:autoSpaceDN w:val="0"/>
        <w:bidi w:val="0"/>
        <w:adjustRightInd w:val="0"/>
        <w:snapToGrid/>
        <w:spacing w:after="180" w:line="260" w:lineRule="auto"/>
        <w:ind w:firstLineChars="0"/>
        <w:jc w:val="both"/>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Multi-panel CSI</w:t>
      </w:r>
      <w:r>
        <w:rPr>
          <w:color w:val="000000" w:themeColor="text1"/>
          <w:highlight w:val="none"/>
          <w14:textFill>
            <w14:solidFill>
              <w14:schemeClr w14:val="tx1"/>
            </w14:solidFill>
          </w14:textFill>
        </w:rPr>
        <w:t>/beam</w:t>
      </w:r>
      <w:r>
        <w:rPr>
          <w:rFonts w:hint="eastAsia"/>
          <w:color w:val="000000" w:themeColor="text1"/>
          <w:highlight w:val="none"/>
          <w14:textFill>
            <w14:solidFill>
              <w14:schemeClr w14:val="tx1"/>
            </w14:solidFill>
          </w14:textFill>
        </w:rPr>
        <w:t xml:space="preserve"> measurement: In NR beam management</w:t>
      </w:r>
      <w:r>
        <w:rPr>
          <w:color w:val="000000" w:themeColor="text1"/>
          <w:highlight w:val="none"/>
          <w14:textFill>
            <w14:solidFill>
              <w14:schemeClr w14:val="tx1"/>
            </w14:solidFill>
          </w14:textFill>
        </w:rPr>
        <w:t xml:space="preserve"> and CSI acquisition</w:t>
      </w:r>
      <w:r>
        <w:rPr>
          <w:rFonts w:hint="eastAsia"/>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UE may need to use multiple antenna panels to measure CSI or beam information. The utilization of multiple panels can enable beam sweeping across multiple UE panels. However, multi-panel measurement is not always needed.  Using multiple UE antenna panels for beam measurement would cost large power consumption, and panel switching or multi-layer transmission is not always possible according to the channel variation. Therefore, it is not power efficient to keep all the UE panels on for beam measurement.</w:t>
      </w:r>
    </w:p>
    <w:p>
      <w:pPr>
        <w:pStyle w:val="119"/>
        <w:keepNext w:val="0"/>
        <w:keepLines w:val="0"/>
        <w:pageBreakBefore w:val="0"/>
        <w:widowControl/>
        <w:numPr>
          <w:ilvl w:val="0"/>
          <w:numId w:val="7"/>
        </w:numPr>
        <w:kinsoku/>
        <w:wordWrap/>
        <w:overflowPunct w:val="0"/>
        <w:topLinePunct w:val="0"/>
        <w:autoSpaceDE w:val="0"/>
        <w:autoSpaceDN w:val="0"/>
        <w:bidi w:val="0"/>
        <w:adjustRightInd w:val="0"/>
        <w:snapToGrid/>
        <w:spacing w:after="180" w:line="260" w:lineRule="auto"/>
        <w:ind w:firstLineChars="0"/>
        <w:jc w:val="both"/>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Multi-layer data reception: Using multiple DL DMRS ports can enable multi-layer DL transmission for SU throughput performance. However, the DCI based port indication is adaptive to the channel variation and MU scheduling. gNB can schedule MU transmission with one layer for each UE in the MU group. Hence the multi-layer transmission is not always the best choice even the channel allows multi-layer. As the port indication is quite dynamic, UE may need to turn on all the Rx antennas even single-layer transmission is scheduled, which can cause large UE power consumption unnecessarily.</w:t>
      </w:r>
    </w:p>
    <w:p>
      <w:pPr>
        <w:pStyle w:val="119"/>
        <w:keepNext w:val="0"/>
        <w:keepLines w:val="0"/>
        <w:pageBreakBefore w:val="0"/>
        <w:widowControl/>
        <w:numPr>
          <w:ilvl w:val="0"/>
          <w:numId w:val="7"/>
        </w:numPr>
        <w:kinsoku/>
        <w:wordWrap/>
        <w:overflowPunct w:val="0"/>
        <w:topLinePunct w:val="0"/>
        <w:autoSpaceDE w:val="0"/>
        <w:autoSpaceDN w:val="0"/>
        <w:bidi w:val="0"/>
        <w:adjustRightInd w:val="0"/>
        <w:snapToGrid/>
        <w:spacing w:after="180" w:line="260" w:lineRule="auto"/>
        <w:ind w:firstLineChars="0"/>
        <w:jc w:val="both"/>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Multi-port UL transmission: </w:t>
      </w:r>
      <w:r>
        <w:rPr>
          <w:color w:val="000000" w:themeColor="text1"/>
          <w:highlight w:val="none"/>
          <w14:textFill>
            <w14:solidFill>
              <w14:schemeClr w14:val="tx1"/>
            </w14:solidFill>
          </w14:textFill>
        </w:rPr>
        <w:t xml:space="preserve">Similar to the above two aspects, in UL transmission, multiple SRS/DMRS ports would cause large UL transmission power consumption with limited performance gain sometimes. </w:t>
      </w:r>
    </w:p>
    <w:p>
      <w:pPr>
        <w:keepNext w:val="0"/>
        <w:keepLines w:val="0"/>
        <w:pageBreakBefore w:val="0"/>
        <w:widowControl/>
        <w:kinsoku/>
        <w:wordWrap/>
        <w:overflowPunct w:val="0"/>
        <w:topLinePunct w:val="0"/>
        <w:autoSpaceDE w:val="0"/>
        <w:autoSpaceDN w:val="0"/>
        <w:bidi w:val="0"/>
        <w:adjustRightInd w:val="0"/>
        <w:snapToGrid/>
        <w:spacing w:after="180" w:line="260" w:lineRule="auto"/>
        <w:jc w:val="both"/>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For the above power </w:t>
      </w:r>
      <w:r>
        <w:rPr>
          <w:color w:val="000000" w:themeColor="text1"/>
          <w:highlight w:val="none"/>
          <w14:textFill>
            <w14:solidFill>
              <w14:schemeClr w14:val="tx1"/>
            </w14:solidFill>
          </w14:textFill>
        </w:rPr>
        <w:t>co</w:t>
      </w:r>
      <w:r>
        <w:rPr>
          <w:rFonts w:hint="eastAsia"/>
          <w:color w:val="000000" w:themeColor="text1"/>
          <w:highlight w:val="none"/>
          <w14:textFill>
            <w14:solidFill>
              <w14:schemeClr w14:val="tx1"/>
            </w14:solidFill>
          </w14:textFill>
        </w:rPr>
        <w:t>nsumpti</w:t>
      </w:r>
      <w:r>
        <w:rPr>
          <w:color w:val="000000" w:themeColor="text1"/>
          <w:highlight w:val="none"/>
          <w14:textFill>
            <w14:solidFill>
              <w14:schemeClr w14:val="tx1"/>
            </w14:solidFill>
          </w14:textFill>
        </w:rPr>
        <w:t>o</w:t>
      </w:r>
      <w:r>
        <w:rPr>
          <w:rFonts w:hint="eastAsia"/>
          <w:color w:val="000000" w:themeColor="text1"/>
          <w:highlight w:val="none"/>
          <w14:textFill>
            <w14:solidFill>
              <w14:schemeClr w14:val="tx1"/>
            </w14:solidFill>
          </w14:textFill>
        </w:rPr>
        <w:t xml:space="preserve">n </w:t>
      </w:r>
      <w:r>
        <w:rPr>
          <w:color w:val="000000" w:themeColor="text1"/>
          <w:highlight w:val="none"/>
          <w14:textFill>
            <w14:solidFill>
              <w14:schemeClr w14:val="tx1"/>
            </w14:solidFill>
          </w14:textFill>
        </w:rPr>
        <w:t xml:space="preserve">aspects, it would be helpful to let UE turn off some antenna ports/panels. For example, gNB can inform UE to activate or de-activate some non-useful ports/panels through dynamic L1 or L2 signaling. Further, UE may need to report some information so that gNB can make a proper decision considering performance, power consumption and latency. If UE needs to activate some non-active ports/panels, the network needs to guarantee a tolerable latency for UE turning on some modules. </w:t>
      </w:r>
      <w:r>
        <w:rPr>
          <w:color w:val="000000" w:themeColor="text1"/>
          <w:sz w:val="20"/>
          <w:szCs w:val="20"/>
          <w:highlight w:val="none"/>
          <w:lang w:val="en-GB"/>
          <w14:textFill>
            <w14:solidFill>
              <w14:schemeClr w14:val="tx1"/>
            </w14:solidFill>
          </w14:textFill>
        </w:rPr>
        <w:t>In Rel-15 NR, the standard does not well support any scheme to enable UE or gNB to efficiently turn on-off or activate/deactivate any antenna group. It lacks coordination between UE and gNB for antenna panel/port activation/deactivation. It would be useful to study antenna group activation or deactivation mechanism in Rel-16.</w:t>
      </w:r>
    </w:p>
    <w:p>
      <w:pPr>
        <w:keepNext w:val="0"/>
        <w:keepLines w:val="0"/>
        <w:pageBreakBefore w:val="0"/>
        <w:widowControl/>
        <w:kinsoku/>
        <w:wordWrap/>
        <w:overflowPunct w:val="0"/>
        <w:topLinePunct w:val="0"/>
        <w:autoSpaceDE w:val="0"/>
        <w:autoSpaceDN w:val="0"/>
        <w:bidi w:val="0"/>
        <w:adjustRightInd w:val="0"/>
        <w:snapToGrid/>
        <w:spacing w:after="180" w:line="260" w:lineRule="auto"/>
        <w:jc w:val="both"/>
        <w:textAlignment w:val="auto"/>
        <w:rPr>
          <w:b/>
          <w:bCs w:val="0"/>
          <w:i/>
          <w:color w:val="000000" w:themeColor="text1"/>
          <w:highlight w:val="none"/>
          <w14:textFill>
            <w14:solidFill>
              <w14:schemeClr w14:val="tx1"/>
            </w14:solidFill>
          </w14:textFill>
        </w:rPr>
      </w:pPr>
      <w:r>
        <w:rPr>
          <w:b/>
          <w:bCs w:val="0"/>
          <w:i/>
          <w:color w:val="000000" w:themeColor="text1"/>
          <w:highlight w:val="none"/>
          <w14:textFill>
            <w14:solidFill>
              <w14:schemeClr w14:val="tx1"/>
            </w14:solidFill>
          </w14:textFill>
        </w:rPr>
        <w:t>Proposal</w:t>
      </w:r>
      <w:r>
        <w:rPr>
          <w:rFonts w:hint="eastAsia"/>
          <w:b/>
          <w:bCs w:val="0"/>
          <w:i/>
          <w:color w:val="000000" w:themeColor="text1"/>
          <w:highlight w:val="none"/>
          <w:lang w:val="en-US" w:eastAsia="zh-CN"/>
          <w14:textFill>
            <w14:solidFill>
              <w14:schemeClr w14:val="tx1"/>
            </w14:solidFill>
          </w14:textFill>
        </w:rPr>
        <w:t xml:space="preserve"> 9</w:t>
      </w:r>
      <w:r>
        <w:rPr>
          <w:b/>
          <w:bCs w:val="0"/>
          <w:i/>
          <w:color w:val="000000" w:themeColor="text1"/>
          <w:highlight w:val="none"/>
          <w14:textFill>
            <w14:solidFill>
              <w14:schemeClr w14:val="tx1"/>
            </w14:solidFill>
          </w14:textFill>
        </w:rPr>
        <w:t xml:space="preserve">: </w:t>
      </w:r>
      <w:r>
        <w:rPr>
          <w:rFonts w:hint="eastAsia"/>
          <w:b/>
          <w:bCs w:val="0"/>
          <w:i/>
          <w:color w:val="000000" w:themeColor="text1"/>
          <w:highlight w:val="none"/>
          <w:lang w:val="en-US" w:eastAsia="zh-CN"/>
          <w14:textFill>
            <w14:solidFill>
              <w14:schemeClr w14:val="tx1"/>
            </w14:solidFill>
          </w14:textFill>
        </w:rPr>
        <w:t>T</w:t>
      </w:r>
      <w:r>
        <w:rPr>
          <w:b/>
          <w:bCs w:val="0"/>
          <w:i/>
          <w:color w:val="000000" w:themeColor="text1"/>
          <w:highlight w:val="none"/>
          <w14:textFill>
            <w14:solidFill>
              <w14:schemeClr w14:val="tx1"/>
            </w14:solidFill>
          </w14:textFill>
        </w:rPr>
        <w:t>he aspects of activating/de-activating</w:t>
      </w:r>
      <w:r>
        <w:rPr>
          <w:rFonts w:hint="eastAsia"/>
          <w:b/>
          <w:bCs w:val="0"/>
          <w:i/>
          <w:color w:val="000000" w:themeColor="text1"/>
          <w:highlight w:val="none"/>
          <w:lang w:val="en-US" w:eastAsia="zh-CN"/>
          <w14:textFill>
            <w14:solidFill>
              <w14:schemeClr w14:val="tx1"/>
            </w14:solidFill>
          </w14:textFill>
        </w:rPr>
        <w:t xml:space="preserve"> </w:t>
      </w:r>
      <w:r>
        <w:rPr>
          <w:b/>
          <w:bCs w:val="0"/>
          <w:i/>
          <w:color w:val="000000" w:themeColor="text1"/>
          <w:highlight w:val="none"/>
          <w14:textFill>
            <w14:solidFill>
              <w14:schemeClr w14:val="tx1"/>
            </w14:solidFill>
          </w14:textFill>
        </w:rPr>
        <w:t>some UE antenna panels/ports for CSI/ beam measurement, DL data reception and UL transmission</w:t>
      </w:r>
      <w:r>
        <w:rPr>
          <w:rFonts w:hint="eastAsia"/>
          <w:b/>
          <w:bCs w:val="0"/>
          <w:i/>
          <w:color w:val="000000" w:themeColor="text1"/>
          <w:highlight w:val="none"/>
          <w:lang w:val="en-US" w:eastAsia="zh-CN"/>
          <w14:textFill>
            <w14:solidFill>
              <w14:schemeClr w14:val="tx1"/>
            </w14:solidFill>
          </w14:textFill>
        </w:rPr>
        <w:t xml:space="preserve"> can be studied</w:t>
      </w:r>
      <w:r>
        <w:rPr>
          <w:b/>
          <w:bCs w:val="0"/>
          <w:i/>
          <w:color w:val="000000" w:themeColor="text1"/>
          <w:highlight w:val="none"/>
          <w14:textFill>
            <w14:solidFill>
              <w14:schemeClr w14:val="tx1"/>
            </w14:solidFill>
          </w14:textFill>
        </w:rPr>
        <w:t>.</w:t>
      </w:r>
    </w:p>
    <w:p>
      <w:pPr>
        <w:keepNext w:val="0"/>
        <w:keepLines w:val="0"/>
        <w:pageBreakBefore w:val="0"/>
        <w:widowControl/>
        <w:kinsoku/>
        <w:wordWrap/>
        <w:overflowPunct w:val="0"/>
        <w:topLinePunct w:val="0"/>
        <w:autoSpaceDE w:val="0"/>
        <w:autoSpaceDN w:val="0"/>
        <w:bidi w:val="0"/>
        <w:adjustRightInd w:val="0"/>
        <w:snapToGrid/>
        <w:spacing w:after="180" w:line="260" w:lineRule="auto"/>
        <w:textAlignment w:val="auto"/>
        <w:outlineLvl w:val="9"/>
        <w:rPr>
          <w:rFonts w:hint="default" w:ascii="Times New Roman" w:hAnsi="Times New Roman" w:cs="Times New Roman"/>
          <w:b/>
          <w:bCs/>
          <w:color w:val="auto"/>
          <w:sz w:val="18"/>
          <w:szCs w:val="18"/>
          <w:lang w:eastAsia="zh-CN"/>
        </w:rPr>
      </w:pPr>
    </w:p>
    <w:p>
      <w:pPr>
        <w:pStyle w:val="3"/>
        <w:rPr>
          <w:lang w:eastAsia="zh-CN"/>
        </w:rPr>
      </w:pPr>
      <w:r>
        <w:rPr>
          <w:rFonts w:hint="default"/>
        </w:rPr>
        <w:t>Reduc</w:t>
      </w:r>
      <w:r>
        <w:rPr>
          <w:rFonts w:hint="eastAsia"/>
          <w:lang w:val="en-US" w:eastAsia="zh-CN"/>
        </w:rPr>
        <w:t>ing</w:t>
      </w:r>
      <w:r>
        <w:rPr>
          <w:rFonts w:hint="default"/>
        </w:rPr>
        <w:t xml:space="preserve"> PDCCH Monitoring</w:t>
      </w:r>
    </w:p>
    <w:p>
      <w:pPr>
        <w:pStyle w:val="4"/>
        <w:spacing w:line="260" w:lineRule="auto"/>
        <w:ind w:left="720"/>
        <w:rPr>
          <w:rFonts w:ascii="Arial" w:hAnsi="Arial"/>
          <w:szCs w:val="22"/>
        </w:rPr>
      </w:pPr>
      <w:r>
        <w:rPr>
          <w:rFonts w:ascii="Arial" w:hAnsi="Arial"/>
          <w:szCs w:val="22"/>
        </w:rPr>
        <w:t>Reduced number of PDCCH processing</w:t>
      </w:r>
    </w:p>
    <w:p>
      <w:pPr>
        <w:keepNext w:val="0"/>
        <w:keepLines w:val="0"/>
        <w:pageBreakBefore w:val="0"/>
        <w:widowControl/>
        <w:kinsoku/>
        <w:wordWrap/>
        <w:overflowPunct w:val="0"/>
        <w:topLinePunct w:val="0"/>
        <w:autoSpaceDE w:val="0"/>
        <w:autoSpaceDN w:val="0"/>
        <w:bidi w:val="0"/>
        <w:adjustRightInd w:val="0"/>
        <w:snapToGrid/>
        <w:spacing w:after="180" w:line="260" w:lineRule="auto"/>
        <w:jc w:val="both"/>
        <w:textAlignment w:val="auto"/>
        <w:rPr>
          <w:rFonts w:hint="eastAsia" w:eastAsia="宋体"/>
          <w:sz w:val="20"/>
          <w:szCs w:val="20"/>
          <w:lang w:val="en-US" w:eastAsia="zh-CN"/>
        </w:rPr>
      </w:pPr>
      <w:r>
        <w:rPr>
          <w:rFonts w:hint="eastAsia"/>
          <w:color w:val="000000" w:themeColor="text1"/>
          <w:sz w:val="20"/>
          <w:szCs w:val="20"/>
          <w:highlight w:val="none"/>
          <w:lang w:val="en-US" w:eastAsia="zh-CN"/>
          <w14:textFill>
            <w14:solidFill>
              <w14:schemeClr w14:val="tx1"/>
            </w14:solidFill>
          </w14:textFill>
        </w:rPr>
        <w:t xml:space="preserve">During the state of </w:t>
      </w:r>
      <w:r>
        <w:rPr>
          <w:color w:val="000000" w:themeColor="text1"/>
          <w:sz w:val="20"/>
          <w:szCs w:val="20"/>
          <w:highlight w:val="none"/>
          <w:lang w:eastAsia="zh-CN"/>
          <w14:textFill>
            <w14:solidFill>
              <w14:schemeClr w14:val="tx1"/>
            </w14:solidFill>
          </w14:textFill>
        </w:rPr>
        <w:t>PDCCH</w:t>
      </w:r>
      <w:r>
        <w:rPr>
          <w:rFonts w:hint="eastAsia"/>
          <w:color w:val="000000" w:themeColor="text1"/>
          <w:sz w:val="20"/>
          <w:szCs w:val="20"/>
          <w:highlight w:val="none"/>
          <w:lang w:val="en-US" w:eastAsia="zh-CN"/>
          <w14:textFill>
            <w14:solidFill>
              <w14:schemeClr w14:val="tx1"/>
            </w14:solidFill>
          </w14:textFill>
        </w:rPr>
        <w:t>-only</w:t>
      </w:r>
      <w:r>
        <w:rPr>
          <w:color w:val="000000" w:themeColor="text1"/>
          <w:sz w:val="20"/>
          <w:szCs w:val="20"/>
          <w:highlight w:val="none"/>
          <w:lang w:eastAsia="zh-CN"/>
          <w14:textFill>
            <w14:solidFill>
              <w14:schemeClr w14:val="tx1"/>
            </w14:solidFill>
          </w14:textFill>
        </w:rPr>
        <w:t xml:space="preserve"> monitoring</w:t>
      </w:r>
      <w:r>
        <w:rPr>
          <w:rFonts w:hint="eastAsia"/>
          <w:color w:val="000000" w:themeColor="text1"/>
          <w:sz w:val="20"/>
          <w:szCs w:val="20"/>
          <w:highlight w:val="none"/>
          <w:lang w:val="en-US" w:eastAsia="zh-CN"/>
          <w14:textFill>
            <w14:solidFill>
              <w14:schemeClr w14:val="tx1"/>
            </w14:solidFill>
          </w14:textFill>
        </w:rPr>
        <w:t xml:space="preserve"> (case of no a</w:t>
      </w:r>
      <w:r>
        <w:rPr>
          <w:color w:val="000000" w:themeColor="text1"/>
          <w:sz w:val="20"/>
          <w:szCs w:val="20"/>
          <w:highlight w:val="none"/>
          <w14:textFill>
            <w14:solidFill>
              <w14:schemeClr w14:val="tx1"/>
            </w14:solidFill>
          </w14:textFill>
        </w:rPr>
        <w:t>ctive data transfe</w:t>
      </w:r>
      <w:r>
        <w:rPr>
          <w:rFonts w:hint="eastAsia"/>
          <w:color w:val="000000" w:themeColor="text1"/>
          <w:sz w:val="20"/>
          <w:szCs w:val="20"/>
          <w:highlight w:val="none"/>
          <w:lang w:val="en-US" w:eastAsia="zh-CN"/>
          <w14:textFill>
            <w14:solidFill>
              <w14:schemeClr w14:val="tx1"/>
            </w14:solidFill>
          </w14:textFill>
        </w:rPr>
        <w:t>r), not only PDCCH blind decoding leads to power consumption, baseband procedure (synchronization / timing, DMRS, demodulation, etc) an</w:t>
      </w:r>
      <w:bookmarkStart w:id="5" w:name="_GoBack"/>
      <w:bookmarkEnd w:id="5"/>
      <w:r>
        <w:rPr>
          <w:rFonts w:hint="eastAsia"/>
          <w:color w:val="000000" w:themeColor="text1"/>
          <w:sz w:val="20"/>
          <w:szCs w:val="20"/>
          <w:highlight w:val="none"/>
          <w:lang w:val="en-US" w:eastAsia="zh-CN"/>
          <w14:textFill>
            <w14:solidFill>
              <w14:schemeClr w14:val="tx1"/>
            </w14:solidFill>
          </w14:textFill>
        </w:rPr>
        <w:t>d radio frequency procedure (receiving, filtering, etc) also contribute the power consumption. In most cases, a UE wakes up with no data transferred and most of UE</w:t>
      </w:r>
      <w:r>
        <w:rPr>
          <w:color w:val="000000" w:themeColor="text1"/>
          <w:sz w:val="20"/>
          <w:szCs w:val="20"/>
          <w:highlight w:val="none"/>
          <w:lang w:val="en-US" w:eastAsia="zh-CN"/>
          <w14:textFill>
            <w14:solidFill>
              <w14:schemeClr w14:val="tx1"/>
            </w14:solidFill>
          </w14:textFill>
        </w:rPr>
        <w:t>’</w:t>
      </w:r>
      <w:r>
        <w:rPr>
          <w:rFonts w:hint="eastAsia"/>
          <w:color w:val="000000" w:themeColor="text1"/>
          <w:sz w:val="20"/>
          <w:szCs w:val="20"/>
          <w:highlight w:val="none"/>
          <w:lang w:val="en-US" w:eastAsia="zh-CN"/>
          <w14:textFill>
            <w14:solidFill>
              <w14:schemeClr w14:val="tx1"/>
            </w14:solidFill>
          </w14:textFill>
        </w:rPr>
        <w:t>s power is</w:t>
      </w:r>
      <w:r>
        <w:rPr>
          <w:rFonts w:hint="default" w:ascii="Times New Roman" w:hAnsi="Times New Roman" w:cs="Times New Roman"/>
          <w:color w:val="000000" w:themeColor="text1"/>
          <w:sz w:val="20"/>
          <w:szCs w:val="20"/>
          <w:highlight w:val="none"/>
          <w:lang w:val="en-US" w:eastAsia="zh-CN"/>
          <w14:textFill>
            <w14:solidFill>
              <w14:schemeClr w14:val="tx1"/>
            </w14:solidFill>
          </w14:textFill>
        </w:rPr>
        <w:t xml:space="preserve"> consumed by </w:t>
      </w:r>
      <w:r>
        <w:rPr>
          <w:rFonts w:hint="default" w:ascii="Times New Roman" w:hAnsi="Times New Roman" w:cs="Times New Roman"/>
          <w:color w:val="000000" w:themeColor="text1"/>
          <w:sz w:val="20"/>
          <w:szCs w:val="20"/>
          <w:highlight w:val="none"/>
          <w:lang w:eastAsia="zh-CN"/>
          <w14:textFill>
            <w14:solidFill>
              <w14:schemeClr w14:val="tx1"/>
            </w14:solidFill>
          </w14:textFill>
        </w:rPr>
        <w:t>PDCCH monitoring</w:t>
      </w:r>
      <w:r>
        <w:rPr>
          <w:rFonts w:hint="default" w:ascii="Times New Roman" w:hAnsi="Times New Roman" w:cs="Times New Roman"/>
          <w:color w:val="000000" w:themeColor="text1"/>
          <w:sz w:val="20"/>
          <w:szCs w:val="20"/>
          <w:highlight w:val="none"/>
          <w:lang w:val="en-US" w:eastAsia="zh-CN"/>
          <w14:textFill>
            <w14:solidFill>
              <w14:schemeClr w14:val="tx1"/>
            </w14:solidFill>
          </w14:textFill>
        </w:rPr>
        <w:t xml:space="preserve">. Some method of </w:t>
      </w:r>
      <w:r>
        <w:rPr>
          <w:rFonts w:hint="default" w:ascii="Times New Roman" w:hAnsi="Times New Roman" w:cs="Times New Roman"/>
          <w:sz w:val="20"/>
          <w:szCs w:val="20"/>
        </w:rPr>
        <w:t>PDCCH processing</w:t>
      </w:r>
      <w:r>
        <w:rPr>
          <w:rFonts w:hint="default" w:ascii="Times New Roman" w:hAnsi="Times New Roman" w:cs="Times New Roman"/>
          <w:sz w:val="20"/>
          <w:szCs w:val="20"/>
          <w:lang w:val="en-US" w:eastAsia="zh-CN"/>
        </w:rPr>
        <w:t xml:space="preserve"> reduction can be further studied for power saving. </w:t>
      </w:r>
      <w:r>
        <w:rPr>
          <w:rFonts w:hint="eastAsia" w:ascii="Times New Roman" w:hAnsi="Times New Roman" w:cs="Times New Roman"/>
          <w:sz w:val="20"/>
          <w:szCs w:val="20"/>
          <w:lang w:val="en-US" w:eastAsia="zh-CN"/>
        </w:rPr>
        <w:t xml:space="preserve">Reduction of </w:t>
      </w:r>
      <w:r>
        <w:rPr>
          <w:rFonts w:ascii="Times New Roman" w:hAnsi="Times New Roman"/>
          <w:sz w:val="20"/>
          <w:szCs w:val="20"/>
        </w:rPr>
        <w:t>the number of PDCCH blind decoding</w:t>
      </w:r>
      <w:r>
        <w:rPr>
          <w:rFonts w:hint="eastAsia"/>
          <w:sz w:val="20"/>
          <w:szCs w:val="20"/>
          <w:lang w:val="en-US" w:eastAsia="zh-CN"/>
        </w:rPr>
        <w:t xml:space="preserve"> might be limited. The parameters in </w:t>
      </w:r>
      <w:r>
        <w:rPr>
          <w:rFonts w:ascii="Times New Roman" w:hAnsi="Times New Roman"/>
          <w:sz w:val="20"/>
          <w:szCs w:val="20"/>
        </w:rPr>
        <w:t>search space</w:t>
      </w:r>
      <w:r>
        <w:rPr>
          <w:rFonts w:hint="eastAsia"/>
          <w:sz w:val="20"/>
          <w:szCs w:val="20"/>
          <w:lang w:val="en-US" w:eastAsia="zh-CN"/>
        </w:rPr>
        <w:t xml:space="preserve"> can be considered for UE power saving. Such as, the </w:t>
      </w:r>
      <w:r>
        <w:rPr>
          <w:rFonts w:ascii="Times New Roman" w:hAnsi="Times New Roman" w:eastAsia="宋体"/>
          <w:sz w:val="20"/>
          <w:szCs w:val="20"/>
          <w:lang w:eastAsia="zh-CN"/>
        </w:rPr>
        <w:t xml:space="preserve">PDCCH </w:t>
      </w:r>
      <w:r>
        <w:rPr>
          <w:rFonts w:ascii="Times New Roman" w:hAnsi="Times New Roman"/>
          <w:sz w:val="20"/>
          <w:szCs w:val="20"/>
        </w:rPr>
        <w:t>monitoring</w:t>
      </w:r>
      <w:r>
        <w:rPr>
          <w:rFonts w:ascii="Times New Roman" w:hAnsi="Times New Roman" w:eastAsia="宋体"/>
          <w:sz w:val="20"/>
          <w:szCs w:val="20"/>
          <w:lang w:eastAsia="zh-CN"/>
        </w:rPr>
        <w:t xml:space="preserve"> </w:t>
      </w:r>
      <w:r>
        <w:rPr>
          <w:rFonts w:hint="eastAsia" w:ascii="Times New Roman" w:hAnsi="Times New Roman" w:eastAsia="宋体"/>
          <w:sz w:val="20"/>
          <w:szCs w:val="20"/>
          <w:lang w:eastAsia="zh-CN"/>
        </w:rPr>
        <w:t>s</w:t>
      </w:r>
      <w:r>
        <w:rPr>
          <w:rFonts w:ascii="Times New Roman" w:hAnsi="Times New Roman"/>
          <w:sz w:val="20"/>
          <w:szCs w:val="20"/>
        </w:rPr>
        <w:t>lot</w:t>
      </w:r>
      <w:r>
        <w:rPr>
          <w:rFonts w:ascii="Times New Roman" w:hAnsi="Times New Roman" w:eastAsia="宋体"/>
          <w:sz w:val="20"/>
          <w:szCs w:val="20"/>
          <w:lang w:eastAsia="zh-CN"/>
        </w:rPr>
        <w:t xml:space="preserve"> </w:t>
      </w:r>
      <w:r>
        <w:rPr>
          <w:rFonts w:hint="eastAsia" w:ascii="Times New Roman" w:hAnsi="Times New Roman" w:eastAsia="宋体"/>
          <w:sz w:val="20"/>
          <w:szCs w:val="20"/>
          <w:lang w:eastAsia="zh-CN"/>
        </w:rPr>
        <w:t>p</w:t>
      </w:r>
      <w:r>
        <w:rPr>
          <w:rFonts w:ascii="Times New Roman" w:hAnsi="Times New Roman"/>
          <w:sz w:val="20"/>
          <w:szCs w:val="20"/>
        </w:rPr>
        <w:t>eriodicity</w:t>
      </w:r>
      <w:r>
        <w:rPr>
          <w:rFonts w:hint="eastAsia"/>
          <w:sz w:val="20"/>
          <w:szCs w:val="20"/>
          <w:lang w:val="en-US" w:eastAsia="zh-CN"/>
        </w:rPr>
        <w:t xml:space="preserve"> and </w:t>
      </w:r>
      <w:r>
        <w:rPr>
          <w:rFonts w:hint="eastAsia" w:ascii="Times New Roman" w:hAnsi="Times New Roman" w:eastAsia="宋体"/>
          <w:sz w:val="20"/>
          <w:szCs w:val="20"/>
          <w:lang w:eastAsia="zh-CN"/>
        </w:rPr>
        <w:t>PDCCH monitoring slot duration</w:t>
      </w:r>
      <w:r>
        <w:rPr>
          <w:rFonts w:hint="eastAsia"/>
          <w:sz w:val="20"/>
          <w:szCs w:val="20"/>
          <w:lang w:val="en-US" w:eastAsia="zh-CN"/>
        </w:rPr>
        <w:t xml:space="preserve">. If </w:t>
      </w:r>
      <w:r>
        <w:rPr>
          <w:rFonts w:hint="eastAsia" w:ascii="Times New Roman" w:hAnsi="Times New Roman" w:eastAsia="宋体"/>
          <w:sz w:val="20"/>
          <w:szCs w:val="20"/>
          <w:lang w:eastAsia="zh-CN"/>
        </w:rPr>
        <w:t>p</w:t>
      </w:r>
      <w:r>
        <w:rPr>
          <w:rFonts w:ascii="Times New Roman" w:hAnsi="Times New Roman"/>
          <w:sz w:val="20"/>
          <w:szCs w:val="20"/>
        </w:rPr>
        <w:t>eriodicity</w:t>
      </w:r>
      <w:r>
        <w:rPr>
          <w:rFonts w:hint="eastAsia"/>
          <w:sz w:val="20"/>
          <w:szCs w:val="20"/>
          <w:lang w:val="en-US" w:eastAsia="zh-CN"/>
        </w:rPr>
        <w:t xml:space="preserve"> in </w:t>
      </w:r>
      <w:r>
        <w:rPr>
          <w:rFonts w:ascii="Times New Roman" w:hAnsi="Times New Roman"/>
          <w:i/>
          <w:iCs/>
          <w:sz w:val="20"/>
          <w:szCs w:val="20"/>
        </w:rPr>
        <w:t>monitoringSlotPeriodicityAndOffset</w:t>
      </w:r>
      <w:r>
        <w:rPr>
          <w:rFonts w:hint="eastAsia"/>
          <w:i/>
          <w:iCs/>
          <w:sz w:val="20"/>
          <w:szCs w:val="20"/>
          <w:lang w:val="en-US" w:eastAsia="zh-CN"/>
        </w:rPr>
        <w:t xml:space="preserve"> </w:t>
      </w:r>
      <w:r>
        <w:rPr>
          <w:rFonts w:hint="eastAsia"/>
          <w:i w:val="0"/>
          <w:iCs w:val="0"/>
          <w:sz w:val="20"/>
          <w:szCs w:val="20"/>
          <w:lang w:val="en-US" w:eastAsia="zh-CN"/>
        </w:rPr>
        <w:t xml:space="preserve">IE in search space is too large and the value of </w:t>
      </w:r>
      <w:r>
        <w:rPr>
          <w:rFonts w:hint="eastAsia" w:ascii="Times New Roman" w:hAnsi="Times New Roman" w:eastAsia="宋体"/>
          <w:i/>
          <w:iCs/>
          <w:sz w:val="20"/>
          <w:szCs w:val="20"/>
          <w:lang w:eastAsia="zh-CN"/>
        </w:rPr>
        <w:t>duration</w:t>
      </w:r>
      <w:r>
        <w:rPr>
          <w:rFonts w:hint="eastAsia"/>
          <w:sz w:val="20"/>
          <w:szCs w:val="20"/>
          <w:lang w:val="en-US" w:eastAsia="zh-CN"/>
        </w:rPr>
        <w:t xml:space="preserve"> </w:t>
      </w:r>
      <w:r>
        <w:rPr>
          <w:rFonts w:hint="eastAsia"/>
          <w:i w:val="0"/>
          <w:iCs w:val="0"/>
          <w:sz w:val="20"/>
          <w:szCs w:val="20"/>
          <w:lang w:val="en-US" w:eastAsia="zh-CN"/>
        </w:rPr>
        <w:t xml:space="preserve">IE in search space too is small, UE can skip most of PDCCH monitoring while resulting in negative effect of latency. Other parameters such as </w:t>
      </w:r>
      <w:r>
        <w:rPr>
          <w:rFonts w:ascii="Times New Roman" w:hAnsi="Times New Roman"/>
          <w:sz w:val="20"/>
          <w:szCs w:val="20"/>
        </w:rPr>
        <w:t>CORESET, PDCCH candidate, AL, CCE, DCI formats/RNTI monitoring</w:t>
      </w:r>
      <w:r>
        <w:rPr>
          <w:rFonts w:hint="eastAsia"/>
          <w:sz w:val="20"/>
          <w:szCs w:val="20"/>
          <w:lang w:val="en-US" w:eastAsia="zh-CN"/>
        </w:rPr>
        <w:t xml:space="preserve"> can be used to reduce the number of PDCCH monitoring. </w:t>
      </w:r>
      <w:r>
        <w:rPr>
          <w:rFonts w:hint="eastAsia"/>
          <w:color w:val="000000" w:themeColor="text1"/>
          <w:sz w:val="20"/>
          <w:szCs w:val="20"/>
          <w:highlight w:val="none"/>
          <w:lang w:val="en-US" w:eastAsia="zh-CN"/>
          <w14:textFill>
            <w14:solidFill>
              <w14:schemeClr w14:val="tx1"/>
            </w14:solidFill>
          </w14:textFill>
        </w:rPr>
        <w:t>In order t</w:t>
      </w:r>
      <w:r>
        <w:rPr>
          <w:color w:val="000000" w:themeColor="text1"/>
          <w:sz w:val="20"/>
          <w:szCs w:val="20"/>
          <w:highlight w:val="none"/>
          <w:lang w:eastAsia="zh-CN"/>
          <w14:textFill>
            <w14:solidFill>
              <w14:schemeClr w14:val="tx1"/>
            </w14:solidFill>
          </w14:textFill>
        </w:rPr>
        <w:t xml:space="preserve">o </w:t>
      </w:r>
      <w:r>
        <w:rPr>
          <w:rFonts w:hint="eastAsia"/>
          <w:color w:val="000000" w:themeColor="text1"/>
          <w:sz w:val="20"/>
          <w:szCs w:val="20"/>
          <w:highlight w:val="none"/>
          <w:lang w:val="en-US" w:eastAsia="zh-CN"/>
          <w14:textFill>
            <w14:solidFill>
              <w14:schemeClr w14:val="tx1"/>
            </w14:solidFill>
          </w14:textFill>
        </w:rPr>
        <w:t xml:space="preserve">obtain more power saving gain by </w:t>
      </w:r>
      <w:r>
        <w:rPr>
          <w:color w:val="000000" w:themeColor="text1"/>
          <w:sz w:val="20"/>
          <w:szCs w:val="20"/>
          <w:highlight w:val="none"/>
          <w:lang w:eastAsia="zh-CN"/>
          <w14:textFill>
            <w14:solidFill>
              <w14:schemeClr w14:val="tx1"/>
            </w14:solidFill>
          </w14:textFill>
        </w:rPr>
        <w:t>reduc</w:t>
      </w:r>
      <w:r>
        <w:rPr>
          <w:rFonts w:hint="eastAsia"/>
          <w:color w:val="000000" w:themeColor="text1"/>
          <w:sz w:val="20"/>
          <w:szCs w:val="20"/>
          <w:highlight w:val="none"/>
          <w:lang w:val="en-US" w:eastAsia="zh-CN"/>
          <w14:textFill>
            <w14:solidFill>
              <w14:schemeClr w14:val="tx1"/>
            </w14:solidFill>
          </w14:textFill>
        </w:rPr>
        <w:t>ing</w:t>
      </w:r>
      <w:r>
        <w:rPr>
          <w:color w:val="000000" w:themeColor="text1"/>
          <w:sz w:val="20"/>
          <w:szCs w:val="20"/>
          <w:highlight w:val="none"/>
          <w:lang w:eastAsia="zh-CN"/>
          <w14:textFill>
            <w14:solidFill>
              <w14:schemeClr w14:val="tx1"/>
            </w14:solidFill>
          </w14:textFill>
        </w:rPr>
        <w:t xml:space="preserve"> PDCCH monitoring, </w:t>
      </w:r>
      <w:r>
        <w:rPr>
          <w:rFonts w:hint="eastAsia"/>
          <w:color w:val="000000" w:themeColor="text1"/>
          <w:sz w:val="20"/>
          <w:szCs w:val="20"/>
          <w:highlight w:val="none"/>
          <w:lang w:val="en-US" w:eastAsia="zh-CN"/>
          <w14:textFill>
            <w14:solidFill>
              <w14:schemeClr w14:val="tx1"/>
            </w14:solidFill>
          </w14:textFill>
        </w:rPr>
        <w:t>t</w:t>
      </w:r>
      <w:r>
        <w:rPr>
          <w:rFonts w:hint="eastAsia"/>
          <w:sz w:val="20"/>
          <w:szCs w:val="20"/>
          <w:lang w:val="en-US" w:eastAsia="zh-CN"/>
        </w:rPr>
        <w:t xml:space="preserve">hey should be further studied jointly. </w:t>
      </w:r>
      <w:r>
        <w:rPr>
          <w:rFonts w:hint="eastAsia"/>
          <w:color w:val="000000" w:themeColor="text1"/>
          <w:sz w:val="20"/>
          <w:szCs w:val="20"/>
          <w:highlight w:val="none"/>
          <w:lang w:val="en-US" w:eastAsia="zh-CN"/>
          <w14:textFill>
            <w14:solidFill>
              <w14:schemeClr w14:val="tx1"/>
            </w14:solidFill>
          </w14:textFill>
        </w:rPr>
        <w:t>Nevertheless, implement</w:t>
      </w:r>
      <w:r>
        <w:rPr>
          <w:rFonts w:hint="default"/>
          <w:color w:val="000000" w:themeColor="text1"/>
          <w:sz w:val="20"/>
          <w:szCs w:val="20"/>
          <w:highlight w:val="none"/>
          <w:lang w:val="en-US" w:eastAsia="zh-CN"/>
          <w14:textFill>
            <w14:solidFill>
              <w14:schemeClr w14:val="tx1"/>
            </w14:solidFill>
          </w14:textFill>
        </w:rPr>
        <w:t>ation, flexibility, compatibility, U</w:t>
      </w:r>
      <w:r>
        <w:rPr>
          <w:rFonts w:hint="eastAsia"/>
          <w:color w:val="000000" w:themeColor="text1"/>
          <w:sz w:val="20"/>
          <w:szCs w:val="20"/>
          <w:highlight w:val="none"/>
          <w:lang w:val="en-US" w:eastAsia="zh-CN"/>
          <w14:textFill>
            <w14:solidFill>
              <w14:schemeClr w14:val="tx1"/>
            </w14:solidFill>
          </w14:textFill>
        </w:rPr>
        <w:t>ser</w:t>
      </w:r>
      <w:r>
        <w:rPr>
          <w:rFonts w:hint="default"/>
          <w:color w:val="000000" w:themeColor="text1"/>
          <w:sz w:val="20"/>
          <w:szCs w:val="20"/>
          <w:highlight w:val="none"/>
          <w:lang w:val="en-US" w:eastAsia="zh-CN"/>
          <w14:textFill>
            <w14:solidFill>
              <w14:schemeClr w14:val="tx1"/>
            </w14:solidFill>
          </w14:textFill>
        </w:rPr>
        <w:t xml:space="preserve"> experience, etc </w:t>
      </w:r>
      <w:r>
        <w:rPr>
          <w:rFonts w:hint="eastAsia"/>
          <w:color w:val="000000" w:themeColor="text1"/>
          <w:sz w:val="20"/>
          <w:szCs w:val="20"/>
          <w:highlight w:val="none"/>
          <w:lang w:val="en-US" w:eastAsia="zh-CN"/>
          <w14:textFill>
            <w14:solidFill>
              <w14:schemeClr w14:val="tx1"/>
            </w14:solidFill>
          </w14:textFill>
        </w:rPr>
        <w:t xml:space="preserve">introduced by </w:t>
      </w:r>
      <w:r>
        <w:rPr>
          <w:rFonts w:hint="default"/>
          <w:color w:val="000000" w:themeColor="text1"/>
          <w:sz w:val="20"/>
          <w:szCs w:val="20"/>
          <w:highlight w:val="none"/>
          <w:lang w:val="en-US" w:eastAsia="zh-CN"/>
          <w14:textFill>
            <w14:solidFill>
              <w14:schemeClr w14:val="tx1"/>
            </w14:solidFill>
          </w14:textFill>
        </w:rPr>
        <w:t xml:space="preserve">those potential </w:t>
      </w:r>
      <w:r>
        <w:rPr>
          <w:rFonts w:hint="eastAsia"/>
          <w:color w:val="000000" w:themeColor="text1"/>
          <w:sz w:val="20"/>
          <w:szCs w:val="20"/>
          <w:highlight w:val="none"/>
          <w:lang w:val="en-US" w:eastAsia="zh-CN"/>
          <w14:textFill>
            <w14:solidFill>
              <w14:schemeClr w14:val="tx1"/>
            </w14:solidFill>
          </w14:textFill>
        </w:rPr>
        <w:t>parameters</w:t>
      </w:r>
      <w:r>
        <w:rPr>
          <w:rFonts w:hint="default"/>
          <w:color w:val="000000" w:themeColor="text1"/>
          <w:sz w:val="20"/>
          <w:szCs w:val="20"/>
          <w:highlight w:val="none"/>
          <w:lang w:val="en-US" w:eastAsia="zh-CN"/>
          <w14:textFill>
            <w14:solidFill>
              <w14:schemeClr w14:val="tx1"/>
            </w14:solidFill>
          </w14:textFill>
        </w:rPr>
        <w:t xml:space="preserve"> should be taken into consideration.</w:t>
      </w:r>
    </w:p>
    <w:p>
      <w:pPr>
        <w:keepNext w:val="0"/>
        <w:keepLines w:val="0"/>
        <w:pageBreakBefore w:val="0"/>
        <w:widowControl/>
        <w:kinsoku/>
        <w:wordWrap/>
        <w:overflowPunct w:val="0"/>
        <w:topLinePunct w:val="0"/>
        <w:autoSpaceDE w:val="0"/>
        <w:autoSpaceDN w:val="0"/>
        <w:bidi w:val="0"/>
        <w:adjustRightInd w:val="0"/>
        <w:snapToGrid/>
        <w:spacing w:after="180" w:line="260" w:lineRule="auto"/>
        <w:jc w:val="both"/>
        <w:textAlignment w:val="auto"/>
        <w:rPr>
          <w:b/>
          <w:bCs w:val="0"/>
          <w:i/>
          <w:iCs w:val="0"/>
          <w:color w:val="000000" w:themeColor="text1"/>
          <w:sz w:val="20"/>
          <w:szCs w:val="20"/>
          <w:highlight w:val="none"/>
          <w:lang w:eastAsia="zh-CN"/>
          <w14:textFill>
            <w14:solidFill>
              <w14:schemeClr w14:val="tx1"/>
            </w14:solidFill>
          </w14:textFill>
        </w:rPr>
      </w:pPr>
      <w:r>
        <w:rPr>
          <w:rFonts w:hint="eastAsia"/>
          <w:b/>
          <w:bCs w:val="0"/>
          <w:i/>
          <w:iCs w:val="0"/>
          <w:color w:val="000000" w:themeColor="text1"/>
          <w:sz w:val="20"/>
          <w:szCs w:val="20"/>
          <w:highlight w:val="none"/>
          <w:lang w:val="en-US" w:eastAsia="zh-CN"/>
          <w14:textFill>
            <w14:solidFill>
              <w14:schemeClr w14:val="tx1"/>
            </w14:solidFill>
          </w14:textFill>
        </w:rPr>
        <w:t xml:space="preserve">Observation 7: In most cases, UE wakes up without grant and a great proportion of power is consumed by </w:t>
      </w:r>
      <w:r>
        <w:rPr>
          <w:b/>
          <w:bCs w:val="0"/>
          <w:i/>
          <w:iCs w:val="0"/>
          <w:color w:val="000000" w:themeColor="text1"/>
          <w:sz w:val="20"/>
          <w:szCs w:val="20"/>
          <w:highlight w:val="none"/>
          <w:lang w:eastAsia="zh-CN"/>
          <w14:textFill>
            <w14:solidFill>
              <w14:schemeClr w14:val="tx1"/>
            </w14:solidFill>
          </w14:textFill>
        </w:rPr>
        <w:t>PDCCH-only monitoring</w:t>
      </w:r>
      <w:r>
        <w:rPr>
          <w:rFonts w:hint="eastAsia"/>
          <w:b/>
          <w:bCs w:val="0"/>
          <w:i/>
          <w:iCs w:val="0"/>
          <w:color w:val="000000" w:themeColor="text1"/>
          <w:sz w:val="20"/>
          <w:szCs w:val="20"/>
          <w:highlight w:val="none"/>
          <w:lang w:val="en-US" w:eastAsia="zh-CN"/>
          <w14:textFill>
            <w14:solidFill>
              <w14:schemeClr w14:val="tx1"/>
            </w14:solidFill>
          </w14:textFill>
        </w:rPr>
        <w:t xml:space="preserve">. </w:t>
      </w:r>
    </w:p>
    <w:p>
      <w:pPr>
        <w:keepNext w:val="0"/>
        <w:keepLines w:val="0"/>
        <w:pageBreakBefore w:val="0"/>
        <w:widowControl/>
        <w:kinsoku/>
        <w:wordWrap/>
        <w:overflowPunct w:val="0"/>
        <w:topLinePunct w:val="0"/>
        <w:autoSpaceDE w:val="0"/>
        <w:autoSpaceDN w:val="0"/>
        <w:bidi w:val="0"/>
        <w:adjustRightInd w:val="0"/>
        <w:snapToGrid/>
        <w:spacing w:after="180" w:line="260" w:lineRule="auto"/>
        <w:jc w:val="both"/>
        <w:textAlignment w:val="auto"/>
        <w:rPr>
          <w:rFonts w:hint="eastAsia"/>
          <w:b/>
          <w:bCs w:val="0"/>
          <w:i/>
          <w:iCs w:val="0"/>
          <w:color w:val="000000" w:themeColor="text1"/>
          <w:sz w:val="20"/>
          <w:szCs w:val="20"/>
          <w:highlight w:val="none"/>
          <w:lang w:val="en-US" w:eastAsia="zh-CN"/>
          <w14:textFill>
            <w14:solidFill>
              <w14:schemeClr w14:val="tx1"/>
            </w14:solidFill>
          </w14:textFill>
        </w:rPr>
      </w:pPr>
      <w:r>
        <w:rPr>
          <w:rFonts w:hint="eastAsia"/>
          <w:b/>
          <w:bCs w:val="0"/>
          <w:i/>
          <w:iCs w:val="0"/>
          <w:color w:val="000000" w:themeColor="text1"/>
          <w:sz w:val="20"/>
          <w:szCs w:val="20"/>
          <w:highlight w:val="none"/>
          <w:lang w:val="en-US" w:eastAsia="zh-CN"/>
          <w14:textFill>
            <w14:solidFill>
              <w14:schemeClr w14:val="tx1"/>
            </w14:solidFill>
          </w14:textFill>
        </w:rPr>
        <w:t xml:space="preserve">Proposal 10: Following </w:t>
      </w:r>
      <w:r>
        <w:rPr>
          <w:b/>
          <w:bCs w:val="0"/>
          <w:i/>
          <w:iCs w:val="0"/>
          <w:color w:val="000000" w:themeColor="text1"/>
          <w:sz w:val="20"/>
          <w:szCs w:val="20"/>
          <w:highlight w:val="none"/>
          <w:lang w:eastAsia="zh-CN"/>
          <w14:textFill>
            <w14:solidFill>
              <w14:schemeClr w14:val="tx1"/>
            </w14:solidFill>
          </w14:textFill>
        </w:rPr>
        <w:t xml:space="preserve">candidate solutions </w:t>
      </w:r>
      <w:r>
        <w:rPr>
          <w:rFonts w:hint="eastAsia"/>
          <w:b/>
          <w:bCs w:val="0"/>
          <w:i/>
          <w:iCs w:val="0"/>
          <w:color w:val="000000" w:themeColor="text1"/>
          <w:sz w:val="20"/>
          <w:szCs w:val="20"/>
          <w:highlight w:val="none"/>
          <w:lang w:val="en-US" w:eastAsia="zh-CN"/>
          <w14:textFill>
            <w14:solidFill>
              <w14:schemeClr w14:val="tx1"/>
            </w14:solidFill>
          </w14:textFill>
        </w:rPr>
        <w:t xml:space="preserve">can </w:t>
      </w:r>
      <w:r>
        <w:rPr>
          <w:b/>
          <w:bCs w:val="0"/>
          <w:i/>
          <w:iCs w:val="0"/>
          <w:color w:val="000000" w:themeColor="text1"/>
          <w:sz w:val="20"/>
          <w:szCs w:val="20"/>
          <w:highlight w:val="none"/>
          <w:lang w:eastAsia="zh-CN"/>
          <w14:textFill>
            <w14:solidFill>
              <w14:schemeClr w14:val="tx1"/>
            </w14:solidFill>
          </w14:textFill>
        </w:rPr>
        <w:t xml:space="preserve">be </w:t>
      </w:r>
      <w:r>
        <w:rPr>
          <w:rFonts w:hint="eastAsia"/>
          <w:b/>
          <w:bCs w:val="0"/>
          <w:i/>
          <w:iCs w:val="0"/>
          <w:color w:val="000000" w:themeColor="text1"/>
          <w:sz w:val="20"/>
          <w:szCs w:val="20"/>
          <w:highlight w:val="none"/>
          <w:lang w:val="en-US" w:eastAsia="zh-CN"/>
          <w14:textFill>
            <w14:solidFill>
              <w14:schemeClr w14:val="tx1"/>
            </w14:solidFill>
          </w14:textFill>
        </w:rPr>
        <w:t xml:space="preserve">jointly </w:t>
      </w:r>
      <w:r>
        <w:rPr>
          <w:b/>
          <w:bCs w:val="0"/>
          <w:i/>
          <w:iCs w:val="0"/>
          <w:color w:val="000000" w:themeColor="text1"/>
          <w:sz w:val="20"/>
          <w:szCs w:val="20"/>
          <w:highlight w:val="none"/>
          <w:lang w:eastAsia="zh-CN"/>
          <w14:textFill>
            <w14:solidFill>
              <w14:schemeClr w14:val="tx1"/>
            </w14:solidFill>
          </w14:textFill>
        </w:rPr>
        <w:t>studied</w:t>
      </w:r>
      <w:r>
        <w:rPr>
          <w:rFonts w:hint="eastAsia"/>
          <w:b/>
          <w:bCs w:val="0"/>
          <w:i/>
          <w:iCs w:val="0"/>
          <w:color w:val="000000" w:themeColor="text1"/>
          <w:sz w:val="20"/>
          <w:szCs w:val="20"/>
          <w:highlight w:val="none"/>
          <w:lang w:val="en-US" w:eastAsia="zh-CN"/>
          <w14:textFill>
            <w14:solidFill>
              <w14:schemeClr w14:val="tx1"/>
            </w14:solidFill>
          </w14:textFill>
        </w:rPr>
        <w:t xml:space="preserve"> for </w:t>
      </w:r>
      <w:r>
        <w:rPr>
          <w:b/>
          <w:bCs w:val="0"/>
          <w:i/>
          <w:iCs w:val="0"/>
          <w:color w:val="000000" w:themeColor="text1"/>
          <w:sz w:val="20"/>
          <w:szCs w:val="20"/>
          <w:highlight w:val="none"/>
          <w14:textFill>
            <w14:solidFill>
              <w14:schemeClr w14:val="tx1"/>
            </w14:solidFill>
          </w14:textFill>
        </w:rPr>
        <w:t xml:space="preserve">PDCCH </w:t>
      </w:r>
      <w:r>
        <w:rPr>
          <w:rFonts w:hint="eastAsia"/>
          <w:b/>
          <w:bCs w:val="0"/>
          <w:i/>
          <w:iCs w:val="0"/>
          <w:color w:val="000000" w:themeColor="text1"/>
          <w:sz w:val="20"/>
          <w:szCs w:val="20"/>
          <w:highlight w:val="none"/>
          <w:lang w:val="en-US" w:eastAsia="zh-CN"/>
          <w14:textFill>
            <w14:solidFill>
              <w14:schemeClr w14:val="tx1"/>
            </w14:solidFill>
          </w14:textFill>
        </w:rPr>
        <w:t>m</w:t>
      </w:r>
      <w:r>
        <w:rPr>
          <w:b/>
          <w:bCs w:val="0"/>
          <w:i/>
          <w:iCs w:val="0"/>
          <w:color w:val="000000" w:themeColor="text1"/>
          <w:sz w:val="20"/>
          <w:szCs w:val="20"/>
          <w:highlight w:val="none"/>
          <w14:textFill>
            <w14:solidFill>
              <w14:schemeClr w14:val="tx1"/>
            </w14:solidFill>
          </w14:textFill>
        </w:rPr>
        <w:t>onitoring</w:t>
      </w:r>
      <w:r>
        <w:rPr>
          <w:rFonts w:hint="eastAsia"/>
          <w:b/>
          <w:bCs w:val="0"/>
          <w:i/>
          <w:iCs w:val="0"/>
          <w:color w:val="000000" w:themeColor="text1"/>
          <w:sz w:val="20"/>
          <w:szCs w:val="20"/>
          <w:highlight w:val="none"/>
          <w:lang w:val="en-US" w:eastAsia="zh-CN"/>
          <w14:textFill>
            <w14:solidFill>
              <w14:schemeClr w14:val="tx1"/>
            </w14:solidFill>
          </w14:textFill>
        </w:rPr>
        <w:t xml:space="preserve"> enhancement:</w:t>
      </w:r>
      <w:r>
        <w:rPr>
          <w:b/>
          <w:bCs w:val="0"/>
          <w:i/>
          <w:iCs w:val="0"/>
          <w:color w:val="000000" w:themeColor="text1"/>
          <w:sz w:val="20"/>
          <w:szCs w:val="20"/>
          <w:highlight w:val="none"/>
          <w:lang w:eastAsia="zh-CN"/>
          <w14:textFill>
            <w14:solidFill>
              <w14:schemeClr w14:val="tx1"/>
            </w14:solidFill>
          </w14:textFill>
        </w:rPr>
        <w:t xml:space="preserve"> </w:t>
      </w:r>
      <w:r>
        <w:rPr>
          <w:rFonts w:ascii="Times New Roman" w:hAnsi="Times New Roman"/>
          <w:b/>
          <w:bCs w:val="0"/>
          <w:i/>
          <w:iCs w:val="0"/>
          <w:sz w:val="20"/>
          <w:szCs w:val="20"/>
        </w:rPr>
        <w:t>CORESET, search space, PDCCH candidate, AL, CCE, DCI formats/RNTI monitoring</w:t>
      </w:r>
      <w:r>
        <w:rPr>
          <w:rFonts w:hint="eastAsia"/>
          <w:b/>
          <w:bCs w:val="0"/>
          <w:i/>
          <w:iCs w:val="0"/>
          <w:color w:val="000000" w:themeColor="text1"/>
          <w:sz w:val="20"/>
          <w:szCs w:val="20"/>
          <w:highlight w:val="none"/>
          <w:lang w:val="en-US" w:eastAsia="zh-CN"/>
          <w14:textFill>
            <w14:solidFill>
              <w14:schemeClr w14:val="tx1"/>
            </w14:solidFill>
          </w14:textFill>
        </w:rPr>
        <w:t xml:space="preserve">, etc. </w:t>
      </w:r>
    </w:p>
    <w:p>
      <w:pPr>
        <w:keepNext w:val="0"/>
        <w:keepLines w:val="0"/>
        <w:pageBreakBefore w:val="0"/>
        <w:widowControl/>
        <w:kinsoku/>
        <w:wordWrap/>
        <w:overflowPunct w:val="0"/>
        <w:topLinePunct w:val="0"/>
        <w:autoSpaceDE w:val="0"/>
        <w:autoSpaceDN w:val="0"/>
        <w:bidi w:val="0"/>
        <w:adjustRightInd w:val="0"/>
        <w:snapToGrid/>
        <w:spacing w:after="180" w:line="260" w:lineRule="auto"/>
        <w:jc w:val="both"/>
        <w:textAlignment w:val="auto"/>
        <w:rPr>
          <w:rFonts w:hint="eastAsia" w:eastAsia="宋体"/>
          <w:color w:val="000000" w:themeColor="text1"/>
          <w:highlight w:val="none"/>
          <w:lang w:val="en-US" w:eastAsia="zh-CN"/>
          <w14:textFill>
            <w14:solidFill>
              <w14:schemeClr w14:val="tx1"/>
            </w14:solidFill>
          </w14:textFill>
        </w:rPr>
      </w:pPr>
      <w:r>
        <w:rPr>
          <w:rFonts w:hint="eastAsia"/>
          <w:color w:val="000000" w:themeColor="text1"/>
          <w:sz w:val="20"/>
          <w:szCs w:val="20"/>
          <w:highlight w:val="none"/>
          <w:lang w:val="en-US" w:eastAsia="zh-CN"/>
          <w14:textFill>
            <w14:solidFill>
              <w14:schemeClr w14:val="tx1"/>
            </w14:solidFill>
          </w14:textFill>
        </w:rPr>
        <w:t xml:space="preserve">However, the similar functionality as PDCCH monitoring reduction is also supported by DRX operation, as described in section 3.2. The PDCCH </w:t>
      </w:r>
      <w:r>
        <w:rPr>
          <w:sz w:val="20"/>
          <w:szCs w:val="20"/>
        </w:rPr>
        <w:t>monitoring</w:t>
      </w:r>
      <w:r>
        <w:rPr>
          <w:rFonts w:hint="eastAsia"/>
          <w:sz w:val="20"/>
          <w:szCs w:val="20"/>
          <w:lang w:val="en-US" w:eastAsia="zh-CN"/>
        </w:rPr>
        <w:t xml:space="preserve"> s</w:t>
      </w:r>
      <w:r>
        <w:rPr>
          <w:sz w:val="20"/>
          <w:szCs w:val="20"/>
        </w:rPr>
        <w:t>lot</w:t>
      </w:r>
      <w:r>
        <w:rPr>
          <w:rFonts w:hint="eastAsia"/>
          <w:sz w:val="20"/>
          <w:szCs w:val="20"/>
          <w:lang w:val="en-US" w:eastAsia="zh-CN"/>
        </w:rPr>
        <w:t xml:space="preserve"> p</w:t>
      </w:r>
      <w:r>
        <w:rPr>
          <w:sz w:val="20"/>
          <w:szCs w:val="20"/>
        </w:rPr>
        <w:t>eriodicity</w:t>
      </w:r>
      <w:r>
        <w:rPr>
          <w:rFonts w:hint="eastAsia"/>
          <w:sz w:val="20"/>
          <w:szCs w:val="20"/>
          <w:lang w:val="en-US" w:eastAsia="zh-CN"/>
        </w:rPr>
        <w:t xml:space="preserve"> </w:t>
      </w:r>
      <w:r>
        <w:rPr>
          <w:rFonts w:hint="eastAsia"/>
          <w:color w:val="000000" w:themeColor="text1"/>
          <w:sz w:val="20"/>
          <w:szCs w:val="20"/>
          <w:highlight w:val="none"/>
          <w:lang w:val="en-US" w:eastAsia="zh-CN"/>
          <w14:textFill>
            <w14:solidFill>
              <w14:schemeClr w14:val="tx1"/>
            </w14:solidFill>
          </w14:textFill>
        </w:rPr>
        <w:t xml:space="preserve">supported by </w:t>
      </w:r>
      <w:r>
        <w:rPr>
          <w:i/>
          <w:iCs/>
          <w:sz w:val="20"/>
          <w:szCs w:val="20"/>
        </w:rPr>
        <w:t>monitoringSlotPeriodicityAndOffset</w:t>
      </w:r>
      <w:r>
        <w:rPr>
          <w:rFonts w:hint="eastAsia"/>
          <w:sz w:val="20"/>
          <w:szCs w:val="20"/>
          <w:lang w:val="en-US" w:eastAsia="zh-CN"/>
        </w:rPr>
        <w:t xml:space="preserve"> IE ranges from 1 slot to 2560 slots for search space, while the cycle ranges from 2 ms to 10240 ms for DRX operation. And, the </w:t>
      </w:r>
      <w:r>
        <w:rPr>
          <w:rFonts w:hint="eastAsia"/>
          <w:color w:val="000000" w:themeColor="text1"/>
          <w:sz w:val="20"/>
          <w:szCs w:val="20"/>
          <w:highlight w:val="none"/>
          <w:lang w:val="en-US" w:eastAsia="zh-CN"/>
          <w14:textFill>
            <w14:solidFill>
              <w14:schemeClr w14:val="tx1"/>
            </w14:solidFill>
          </w14:textFill>
        </w:rPr>
        <w:t xml:space="preserve">PDCCH </w:t>
      </w:r>
      <w:r>
        <w:rPr>
          <w:sz w:val="20"/>
          <w:szCs w:val="20"/>
        </w:rPr>
        <w:t>monitoring</w:t>
      </w:r>
      <w:r>
        <w:rPr>
          <w:rFonts w:hint="eastAsia"/>
          <w:sz w:val="20"/>
          <w:szCs w:val="20"/>
          <w:lang w:val="en-US" w:eastAsia="zh-CN"/>
        </w:rPr>
        <w:t xml:space="preserve"> s</w:t>
      </w:r>
      <w:r>
        <w:rPr>
          <w:sz w:val="20"/>
          <w:szCs w:val="20"/>
        </w:rPr>
        <w:t>lot</w:t>
      </w:r>
      <w:r>
        <w:rPr>
          <w:rFonts w:hint="eastAsia"/>
          <w:sz w:val="20"/>
          <w:szCs w:val="20"/>
          <w:lang w:val="en-US" w:eastAsia="zh-CN"/>
        </w:rPr>
        <w:t xml:space="preserve">s duration </w:t>
      </w:r>
      <w:r>
        <w:rPr>
          <w:rFonts w:hint="eastAsia"/>
          <w:color w:val="000000" w:themeColor="text1"/>
          <w:sz w:val="20"/>
          <w:szCs w:val="20"/>
          <w:highlight w:val="none"/>
          <w:lang w:val="en-US" w:eastAsia="zh-CN"/>
          <w14:textFill>
            <w14:solidFill>
              <w14:schemeClr w14:val="tx1"/>
            </w14:solidFill>
          </w14:textFill>
        </w:rPr>
        <w:t xml:space="preserve">supported by </w:t>
      </w:r>
      <w:r>
        <w:rPr>
          <w:i/>
          <w:iCs/>
          <w:sz w:val="20"/>
          <w:szCs w:val="20"/>
        </w:rPr>
        <w:t>duration</w:t>
      </w:r>
      <w:r>
        <w:rPr>
          <w:rFonts w:hint="eastAsia"/>
          <w:sz w:val="20"/>
          <w:szCs w:val="20"/>
          <w:lang w:val="en-US" w:eastAsia="zh-CN"/>
        </w:rPr>
        <w:t xml:space="preserve"> IE ranges from 2 slot to 2559 slots for search space, while the </w:t>
      </w:r>
      <w:r>
        <w:rPr>
          <w:i/>
          <w:iCs/>
          <w:sz w:val="20"/>
          <w:szCs w:val="20"/>
        </w:rPr>
        <w:t>drx-onDurationTimer</w:t>
      </w:r>
      <w:r>
        <w:rPr>
          <w:rFonts w:hint="eastAsia"/>
          <w:sz w:val="20"/>
          <w:szCs w:val="20"/>
          <w:lang w:val="en-US" w:eastAsia="zh-CN"/>
        </w:rPr>
        <w:t xml:space="preserve"> IE ranges from 1 ms to 1600 ms and </w:t>
      </w:r>
      <w:r>
        <w:rPr>
          <w:i/>
          <w:iCs/>
          <w:sz w:val="20"/>
          <w:szCs w:val="20"/>
        </w:rPr>
        <w:t>drx-InactivityTimer</w:t>
      </w:r>
      <w:r>
        <w:rPr>
          <w:rFonts w:hint="eastAsia"/>
          <w:i/>
          <w:iCs/>
          <w:sz w:val="20"/>
          <w:szCs w:val="20"/>
          <w:lang w:val="en-US" w:eastAsia="zh-CN"/>
        </w:rPr>
        <w:t xml:space="preserve"> </w:t>
      </w:r>
      <w:r>
        <w:rPr>
          <w:rFonts w:hint="eastAsia"/>
          <w:i w:val="0"/>
          <w:iCs w:val="0"/>
          <w:sz w:val="20"/>
          <w:szCs w:val="20"/>
          <w:lang w:val="en-US" w:eastAsia="zh-CN"/>
        </w:rPr>
        <w:t>IE</w:t>
      </w:r>
      <w:r>
        <w:rPr>
          <w:rFonts w:hint="eastAsia"/>
          <w:sz w:val="20"/>
          <w:szCs w:val="20"/>
          <w:lang w:val="en-US" w:eastAsia="zh-CN"/>
        </w:rPr>
        <w:t xml:space="preserve"> ranges from 0 ms to 2560 ms for DRX operation</w:t>
      </w:r>
      <w:r>
        <w:rPr>
          <w:rFonts w:hint="eastAsia"/>
          <w:i w:val="0"/>
          <w:iCs w:val="0"/>
          <w:sz w:val="20"/>
          <w:szCs w:val="20"/>
          <w:lang w:val="en-US" w:eastAsia="zh-CN"/>
        </w:rPr>
        <w:t>.</w:t>
      </w:r>
      <w:r>
        <w:rPr>
          <w:rFonts w:hint="eastAsia"/>
          <w:sz w:val="20"/>
          <w:szCs w:val="20"/>
          <w:lang w:val="en-US" w:eastAsia="zh-CN"/>
        </w:rPr>
        <w:t xml:space="preserve"> It is observed that the functionalities of DRX operation and search space are similar. Therefore, the search space configuration and DRX operation may be further studied jointly. </w:t>
      </w:r>
    </w:p>
    <w:p>
      <w:pPr>
        <w:keepNext w:val="0"/>
        <w:keepLines w:val="0"/>
        <w:pageBreakBefore w:val="0"/>
        <w:widowControl/>
        <w:kinsoku/>
        <w:wordWrap/>
        <w:overflowPunct w:val="0"/>
        <w:topLinePunct w:val="0"/>
        <w:autoSpaceDE w:val="0"/>
        <w:autoSpaceDN w:val="0"/>
        <w:bidi w:val="0"/>
        <w:adjustRightInd w:val="0"/>
        <w:snapToGrid/>
        <w:spacing w:line="260" w:lineRule="auto"/>
        <w:jc w:val="both"/>
        <w:textAlignment w:val="auto"/>
        <w:outlineLvl w:val="9"/>
        <w:rPr>
          <w:rFonts w:hint="eastAsia"/>
          <w:color w:val="000000" w:themeColor="text1"/>
          <w:highlight w:val="none"/>
          <w:lang w:val="en-US" w:eastAsia="zh-CN"/>
          <w14:textFill>
            <w14:solidFill>
              <w14:schemeClr w14:val="tx1"/>
            </w14:solidFill>
          </w14:textFill>
        </w:rPr>
      </w:pPr>
      <w:bookmarkStart w:id="1" w:name="OLE_LINK1"/>
      <w:r>
        <w:rPr>
          <w:rFonts w:hint="eastAsia"/>
          <w:b/>
          <w:bCs w:val="0"/>
          <w:i/>
          <w:iCs w:val="0"/>
          <w:color w:val="000000" w:themeColor="text1"/>
          <w:sz w:val="20"/>
          <w:szCs w:val="20"/>
          <w:highlight w:val="none"/>
          <w:lang w:val="en-US" w:eastAsia="zh-CN"/>
          <w14:textFill>
            <w14:solidFill>
              <w14:schemeClr w14:val="tx1"/>
            </w14:solidFill>
          </w14:textFill>
        </w:rPr>
        <w:t>Observation 8: T</w:t>
      </w:r>
      <w:r>
        <w:rPr>
          <w:rFonts w:hint="eastAsia"/>
          <w:b/>
          <w:bCs w:val="0"/>
          <w:i/>
          <w:iCs w:val="0"/>
          <w:sz w:val="20"/>
          <w:szCs w:val="20"/>
          <w:lang w:val="en-US" w:eastAsia="zh-CN"/>
        </w:rPr>
        <w:t>he functionalities of DRX operation and search space are similar</w:t>
      </w:r>
      <w:r>
        <w:rPr>
          <w:rFonts w:hint="eastAsia"/>
          <w:b/>
          <w:bCs w:val="0"/>
          <w:i/>
          <w:iCs w:val="0"/>
          <w:color w:val="000000" w:themeColor="text1"/>
          <w:sz w:val="20"/>
          <w:szCs w:val="20"/>
          <w:highlight w:val="none"/>
          <w:lang w:val="en-US" w:eastAsia="zh-CN"/>
          <w14:textFill>
            <w14:solidFill>
              <w14:schemeClr w14:val="tx1"/>
            </w14:solidFill>
          </w14:textFill>
        </w:rPr>
        <w:t xml:space="preserve">. </w:t>
      </w:r>
    </w:p>
    <w:bookmarkEnd w:id="1"/>
    <w:p>
      <w:pPr>
        <w:pStyle w:val="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Conclusion</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The following </w:t>
      </w:r>
      <w:r>
        <w:rPr>
          <w:rFonts w:hint="eastAsia"/>
          <w:color w:val="000000" w:themeColor="text1"/>
          <w:highlight w:val="none"/>
          <w:lang w:val="en-US" w:eastAsia="zh-CN"/>
          <w14:textFill>
            <w14:solidFill>
              <w14:schemeClr w14:val="tx1"/>
            </w14:solidFill>
          </w14:textFill>
        </w:rPr>
        <w:t xml:space="preserve">observations and </w:t>
      </w:r>
      <w:r>
        <w:rPr>
          <w:color w:val="000000" w:themeColor="text1"/>
          <w:highlight w:val="none"/>
          <w14:textFill>
            <w14:solidFill>
              <w14:schemeClr w14:val="tx1"/>
            </w14:solidFill>
          </w14:textFill>
        </w:rPr>
        <w:t>proposals have been made:</w:t>
      </w:r>
    </w:p>
    <w:p>
      <w:pPr>
        <w:jc w:val="both"/>
        <w:rPr>
          <w:rFonts w:eastAsia="宋体"/>
          <w:b/>
          <w:bCs/>
          <w:i/>
          <w:iCs/>
          <w:sz w:val="20"/>
          <w:szCs w:val="20"/>
          <w:highlight w:val="none"/>
          <w:lang w:val="en-US" w:eastAsia="zh-CN"/>
        </w:rPr>
      </w:pPr>
      <w:r>
        <w:rPr>
          <w:rFonts w:hint="eastAsia" w:eastAsia="宋体"/>
          <w:b/>
          <w:bCs/>
          <w:i/>
          <w:iCs/>
          <w:sz w:val="20"/>
          <w:szCs w:val="20"/>
          <w:highlight w:val="none"/>
          <w:lang w:val="en-US" w:eastAsia="zh-CN"/>
        </w:rPr>
        <w:t>Observation</w:t>
      </w:r>
      <w:r>
        <w:rPr>
          <w:rFonts w:hint="eastAsia"/>
          <w:b/>
          <w:bCs/>
          <w:i/>
          <w:iCs/>
          <w:sz w:val="20"/>
          <w:szCs w:val="20"/>
          <w:highlight w:val="none"/>
          <w:lang w:val="en-US" w:eastAsia="zh-CN"/>
        </w:rPr>
        <w:t xml:space="preserve"> 1</w:t>
      </w:r>
      <w:r>
        <w:rPr>
          <w:rFonts w:hint="eastAsia" w:eastAsia="宋体"/>
          <w:b/>
          <w:bCs/>
          <w:i/>
          <w:iCs/>
          <w:sz w:val="20"/>
          <w:szCs w:val="20"/>
          <w:highlight w:val="none"/>
          <w:lang w:val="en-US" w:eastAsia="zh-CN"/>
        </w:rPr>
        <w:t xml:space="preserve">: If the power saving techniques with additional time </w:t>
      </w:r>
      <w:r>
        <w:rPr>
          <w:rFonts w:hint="eastAsia"/>
          <w:b/>
          <w:bCs/>
          <w:i/>
          <w:iCs/>
          <w:sz w:val="20"/>
          <w:szCs w:val="20"/>
          <w:highlight w:val="none"/>
          <w:lang w:val="en-US" w:eastAsia="zh-CN"/>
        </w:rPr>
        <w:t>latency</w:t>
      </w:r>
      <w:r>
        <w:rPr>
          <w:rFonts w:hint="eastAsia" w:eastAsia="宋体"/>
          <w:b/>
          <w:bCs/>
          <w:i/>
          <w:iCs/>
          <w:sz w:val="20"/>
          <w:szCs w:val="20"/>
          <w:highlight w:val="none"/>
          <w:lang w:val="en-US" w:eastAsia="zh-CN"/>
        </w:rPr>
        <w:t xml:space="preserve"> </w:t>
      </w:r>
      <w:r>
        <w:rPr>
          <w:rFonts w:hint="eastAsia"/>
          <w:b/>
          <w:bCs/>
          <w:i/>
          <w:iCs/>
          <w:sz w:val="20"/>
          <w:szCs w:val="20"/>
          <w:highlight w:val="none"/>
          <w:lang w:val="en-US" w:eastAsia="zh-CN"/>
        </w:rPr>
        <w:t>are supported for power saving</w:t>
      </w:r>
      <w:r>
        <w:rPr>
          <w:rFonts w:hint="eastAsia" w:eastAsia="宋体"/>
          <w:b/>
          <w:bCs/>
          <w:i/>
          <w:iCs/>
          <w:sz w:val="20"/>
          <w:szCs w:val="20"/>
          <w:highlight w:val="none"/>
          <w:lang w:val="en-US" w:eastAsia="zh-CN"/>
        </w:rPr>
        <w:t xml:space="preserve">, it would be more difficult to fulfil stringent latency requirement </w:t>
      </w:r>
      <w:r>
        <w:rPr>
          <w:rFonts w:hint="eastAsia"/>
          <w:b/>
          <w:bCs/>
          <w:i/>
          <w:iCs/>
          <w:sz w:val="20"/>
          <w:szCs w:val="20"/>
          <w:highlight w:val="none"/>
          <w:lang w:val="en-US" w:eastAsia="zh-CN"/>
        </w:rPr>
        <w:t xml:space="preserve">for </w:t>
      </w:r>
      <w:r>
        <w:rPr>
          <w:rFonts w:hint="eastAsia" w:eastAsia="宋体"/>
          <w:b/>
          <w:bCs/>
          <w:i/>
          <w:iCs/>
          <w:sz w:val="20"/>
          <w:szCs w:val="20"/>
          <w:highlight w:val="none"/>
          <w:lang w:val="en-US" w:eastAsia="zh-CN"/>
        </w:rPr>
        <w:t>scenarios</w:t>
      </w:r>
      <w:r>
        <w:rPr>
          <w:rFonts w:hint="eastAsia"/>
          <w:b/>
          <w:bCs/>
          <w:i/>
          <w:iCs/>
          <w:sz w:val="20"/>
          <w:szCs w:val="20"/>
          <w:highlight w:val="none"/>
          <w:lang w:val="en-US" w:eastAsia="zh-CN"/>
        </w:rPr>
        <w:t>, such as URLLC</w:t>
      </w:r>
      <w:r>
        <w:rPr>
          <w:rFonts w:hint="eastAsia" w:eastAsia="宋体"/>
          <w:b/>
          <w:bCs/>
          <w:i/>
          <w:iCs/>
          <w:sz w:val="20"/>
          <w:szCs w:val="20"/>
          <w:highlight w:val="none"/>
          <w:lang w:val="en-US" w:eastAsia="zh-CN"/>
        </w:rPr>
        <w:t>.</w:t>
      </w:r>
    </w:p>
    <w:p>
      <w:pPr>
        <w:jc w:val="both"/>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Observation</w:t>
      </w:r>
      <w:r>
        <w:rPr>
          <w:rFonts w:hint="eastAsia"/>
          <w:b/>
          <w:bCs/>
          <w:i/>
          <w:iCs/>
          <w:sz w:val="20"/>
          <w:szCs w:val="20"/>
          <w:highlight w:val="none"/>
          <w:lang w:val="en-US" w:eastAsia="zh-CN"/>
        </w:rPr>
        <w:t xml:space="preserve"> 2</w:t>
      </w:r>
      <w:r>
        <w:rPr>
          <w:rFonts w:hint="eastAsia" w:eastAsia="宋体"/>
          <w:b/>
          <w:bCs/>
          <w:i/>
          <w:iCs/>
          <w:sz w:val="20"/>
          <w:szCs w:val="20"/>
          <w:highlight w:val="none"/>
          <w:lang w:val="en-US" w:eastAsia="zh-CN"/>
        </w:rPr>
        <w:t xml:space="preserve">: </w:t>
      </w:r>
      <w:r>
        <w:rPr>
          <w:rFonts w:hint="eastAsia"/>
          <w:b/>
          <w:bCs w:val="0"/>
          <w:i/>
          <w:iCs w:val="0"/>
          <w:color w:val="000000" w:themeColor="text1"/>
          <w:highlight w:val="none"/>
          <w:lang w:val="en-US" w:eastAsia="zh-CN"/>
          <w14:textFill>
            <w14:solidFill>
              <w14:schemeClr w14:val="tx1"/>
            </w14:solidFill>
          </w14:textFill>
        </w:rPr>
        <w:t>C</w:t>
      </w:r>
      <w:r>
        <w:rPr>
          <w:rFonts w:hint="eastAsia"/>
          <w:b/>
          <w:bCs w:val="0"/>
          <w:i/>
          <w:iCs w:val="0"/>
          <w:strike w:val="0"/>
          <w:color w:val="000000" w:themeColor="text1"/>
          <w:highlight w:val="none"/>
          <w:lang w:val="en-US" w:eastAsia="zh-CN"/>
          <w14:textFill>
            <w14:solidFill>
              <w14:schemeClr w14:val="tx1"/>
            </w14:solidFill>
          </w14:textFill>
        </w:rPr>
        <w:t>ross slot scheduling for downlink and uplink has been supported for NR Rel-15</w:t>
      </w:r>
      <w:r>
        <w:rPr>
          <w:rFonts w:hint="eastAsia" w:eastAsia="宋体"/>
          <w:b/>
          <w:bCs/>
          <w:i/>
          <w:iCs/>
          <w:sz w:val="20"/>
          <w:szCs w:val="20"/>
          <w:highlight w:val="none"/>
          <w:lang w:val="en-US" w:eastAsia="zh-CN"/>
        </w:rPr>
        <w:t>.</w:t>
      </w:r>
    </w:p>
    <w:p>
      <w:pPr>
        <w:keepNext w:val="0"/>
        <w:keepLines w:val="0"/>
        <w:pageBreakBefore w:val="0"/>
        <w:widowControl/>
        <w:kinsoku/>
        <w:wordWrap/>
        <w:overflowPunct w:val="0"/>
        <w:topLinePunct w:val="0"/>
        <w:autoSpaceDE w:val="0"/>
        <w:autoSpaceDN w:val="0"/>
        <w:bidi w:val="0"/>
        <w:adjustRightInd w:val="0"/>
        <w:snapToGrid/>
        <w:spacing w:after="180" w:line="260" w:lineRule="auto"/>
        <w:jc w:val="both"/>
        <w:textAlignment w:val="auto"/>
        <w:outlineLvl w:val="9"/>
        <w:rPr>
          <w:rFonts w:hint="eastAsia"/>
          <w:b/>
          <w:bCs w:val="0"/>
          <w:i/>
          <w:iCs w:val="0"/>
          <w:color w:val="000000" w:themeColor="text1"/>
          <w:sz w:val="20"/>
          <w:szCs w:val="20"/>
          <w:highlight w:val="none"/>
          <w:lang w:val="en-US" w:eastAsia="zh-CN"/>
          <w14:textFill>
            <w14:solidFill>
              <w14:schemeClr w14:val="tx1"/>
            </w14:solidFill>
          </w14:textFill>
        </w:rPr>
      </w:pPr>
      <w:r>
        <w:rPr>
          <w:rFonts w:hint="eastAsia"/>
          <w:b/>
          <w:bCs w:val="0"/>
          <w:i/>
          <w:iCs w:val="0"/>
          <w:color w:val="000000" w:themeColor="text1"/>
          <w:sz w:val="20"/>
          <w:szCs w:val="20"/>
          <w:highlight w:val="none"/>
          <w:lang w:val="en-US" w:eastAsia="zh-CN"/>
          <w14:textFill>
            <w14:solidFill>
              <w14:schemeClr w14:val="tx1"/>
            </w14:solidFill>
          </w14:textFill>
        </w:rPr>
        <w:t xml:space="preserve">Observation 3: The existing DRX configuration in Rel-15 may not meet different requirements for NR, such as stringent latency for URLLC and relaxed latency for eMBB. </w:t>
      </w:r>
    </w:p>
    <w:p>
      <w:pPr>
        <w:keepNext w:val="0"/>
        <w:keepLines w:val="0"/>
        <w:pageBreakBefore w:val="0"/>
        <w:widowControl/>
        <w:kinsoku/>
        <w:wordWrap/>
        <w:topLinePunct w:val="0"/>
        <w:bidi w:val="0"/>
        <w:spacing w:after="180" w:line="260" w:lineRule="auto"/>
        <w:jc w:val="both"/>
        <w:textAlignment w:val="auto"/>
        <w:rPr>
          <w:rFonts w:hint="eastAsia"/>
          <w:b/>
          <w:bCs w:val="0"/>
          <w:i/>
          <w:iCs w:val="0"/>
          <w:color w:val="000000" w:themeColor="text1"/>
          <w:sz w:val="20"/>
          <w:szCs w:val="20"/>
          <w:highlight w:val="none"/>
          <w:lang w:val="en-US" w:eastAsia="zh-CN"/>
          <w14:textFill>
            <w14:solidFill>
              <w14:schemeClr w14:val="tx1"/>
            </w14:solidFill>
          </w14:textFill>
        </w:rPr>
      </w:pPr>
      <w:r>
        <w:rPr>
          <w:rFonts w:hint="eastAsia"/>
          <w:b/>
          <w:bCs w:val="0"/>
          <w:i/>
          <w:iCs w:val="0"/>
          <w:color w:val="000000" w:themeColor="text1"/>
          <w:sz w:val="20"/>
          <w:szCs w:val="20"/>
          <w:highlight w:val="none"/>
          <w:lang w:val="en-US" w:eastAsia="zh-CN"/>
          <w14:textFill>
            <w14:solidFill>
              <w14:schemeClr w14:val="tx1"/>
            </w14:solidFill>
          </w14:textFill>
        </w:rPr>
        <w:t xml:space="preserve">Observation 4: </w:t>
      </w:r>
      <w:r>
        <w:rPr>
          <w:rFonts w:hint="default" w:ascii="Times New Roman" w:hAnsi="Times New Roman" w:cs="Times New Roman"/>
          <w:b/>
          <w:bCs w:val="0"/>
          <w:i/>
          <w:iCs w:val="0"/>
          <w:strike w:val="0"/>
          <w:color w:val="000000" w:themeColor="text1"/>
          <w:szCs w:val="24"/>
          <w:highlight w:val="none"/>
          <w:lang w:val="en-US" w:eastAsia="zh-CN"/>
          <w14:textFill>
            <w14:solidFill>
              <w14:schemeClr w14:val="tx1"/>
            </w14:solidFill>
          </w14:textFill>
        </w:rPr>
        <w:t xml:space="preserve">BWP operation is an </w:t>
      </w:r>
      <w:r>
        <w:rPr>
          <w:rFonts w:hint="default" w:ascii="Times New Roman" w:hAnsi="Times New Roman" w:cs="Times New Roman"/>
          <w:b/>
          <w:bCs w:val="0"/>
          <w:i/>
          <w:iCs w:val="0"/>
          <w:strike w:val="0"/>
          <w:color w:val="000000" w:themeColor="text1"/>
          <w:highlight w:val="none"/>
          <w:lang w:val="en-US" w:eastAsia="zh-CN"/>
          <w14:textFill>
            <w14:solidFill>
              <w14:schemeClr w14:val="tx1"/>
            </w14:solidFill>
          </w14:textFill>
        </w:rPr>
        <w:t>efficient and mature power saving technique in Rel-15</w:t>
      </w:r>
      <w:r>
        <w:rPr>
          <w:rFonts w:hint="eastAsia"/>
          <w:b/>
          <w:bCs w:val="0"/>
          <w:i/>
          <w:iCs w:val="0"/>
          <w:color w:val="000000" w:themeColor="text1"/>
          <w:sz w:val="20"/>
          <w:szCs w:val="20"/>
          <w:highlight w:val="none"/>
          <w:lang w:val="en-US" w:eastAsia="zh-CN"/>
          <w14:textFill>
            <w14:solidFill>
              <w14:schemeClr w14:val="tx1"/>
            </w14:solidFill>
          </w14:textFill>
        </w:rPr>
        <w:t xml:space="preserve">. </w:t>
      </w:r>
    </w:p>
    <w:p>
      <w:pPr>
        <w:keepNext w:val="0"/>
        <w:keepLines w:val="0"/>
        <w:pageBreakBefore w:val="0"/>
        <w:widowControl/>
        <w:kinsoku/>
        <w:wordWrap/>
        <w:topLinePunct w:val="0"/>
        <w:bidi w:val="0"/>
        <w:spacing w:after="180" w:line="260" w:lineRule="auto"/>
        <w:jc w:val="both"/>
        <w:textAlignment w:val="auto"/>
        <w:rPr>
          <w:rFonts w:hint="eastAsia"/>
          <w:b/>
          <w:bCs w:val="0"/>
          <w:i/>
          <w:iCs w:val="0"/>
          <w:color w:val="000000" w:themeColor="text1"/>
          <w:sz w:val="20"/>
          <w:szCs w:val="20"/>
          <w:highlight w:val="none"/>
          <w:lang w:val="en-US" w:eastAsia="zh-CN"/>
          <w14:textFill>
            <w14:solidFill>
              <w14:schemeClr w14:val="tx1"/>
            </w14:solidFill>
          </w14:textFill>
        </w:rPr>
      </w:pPr>
      <w:r>
        <w:rPr>
          <w:rFonts w:hint="eastAsia"/>
          <w:b/>
          <w:bCs w:val="0"/>
          <w:i/>
          <w:iCs w:val="0"/>
          <w:color w:val="000000" w:themeColor="text1"/>
          <w:sz w:val="20"/>
          <w:szCs w:val="20"/>
          <w:highlight w:val="none"/>
          <w:lang w:val="en-US" w:eastAsia="zh-CN"/>
          <w14:textFill>
            <w14:solidFill>
              <w14:schemeClr w14:val="tx1"/>
            </w14:solidFill>
          </w14:textFill>
        </w:rPr>
        <w:t xml:space="preserve">Observation 5: </w:t>
      </w:r>
      <w:r>
        <w:rPr>
          <w:rFonts w:hint="default" w:ascii="Times New Roman" w:hAnsi="Times New Roman" w:cs="Times New Roman"/>
          <w:b/>
          <w:bCs w:val="0"/>
          <w:i/>
          <w:iCs w:val="0"/>
          <w:sz w:val="20"/>
          <w:szCs w:val="20"/>
        </w:rPr>
        <w:t>The independent operation of B</w:t>
      </w:r>
      <w:r>
        <w:rPr>
          <w:rFonts w:hint="default" w:ascii="Times New Roman" w:hAnsi="Times New Roman" w:eastAsia="宋体" w:cs="Times New Roman"/>
          <w:b/>
          <w:bCs w:val="0"/>
          <w:i/>
          <w:iCs w:val="0"/>
          <w:sz w:val="20"/>
          <w:szCs w:val="20"/>
          <w:lang w:val="en-US" w:eastAsia="zh-CN"/>
        </w:rPr>
        <w:t>WP adaptation</w:t>
      </w:r>
      <w:r>
        <w:rPr>
          <w:rFonts w:hint="default" w:ascii="Times New Roman" w:hAnsi="Times New Roman" w:cs="Times New Roman"/>
          <w:b/>
          <w:bCs w:val="0"/>
          <w:i/>
          <w:iCs w:val="0"/>
          <w:sz w:val="20"/>
          <w:szCs w:val="20"/>
        </w:rPr>
        <w:t xml:space="preserve"> and DRX will bring inflexibility of the BWP </w:t>
      </w:r>
      <w:r>
        <w:rPr>
          <w:rFonts w:hint="eastAsia" w:cs="Times New Roman"/>
          <w:b/>
          <w:bCs w:val="0"/>
          <w:i/>
          <w:iCs w:val="0"/>
          <w:sz w:val="20"/>
          <w:szCs w:val="20"/>
          <w:lang w:val="en-US" w:eastAsia="zh-CN"/>
        </w:rPr>
        <w:t xml:space="preserve">switching </w:t>
      </w:r>
      <w:r>
        <w:rPr>
          <w:rFonts w:hint="default" w:ascii="Times New Roman" w:hAnsi="Times New Roman" w:cs="Times New Roman"/>
          <w:b/>
          <w:bCs w:val="0"/>
          <w:i/>
          <w:iCs w:val="0"/>
          <w:sz w:val="20"/>
          <w:szCs w:val="20"/>
        </w:rPr>
        <w:t xml:space="preserve">and </w:t>
      </w:r>
      <w:r>
        <w:rPr>
          <w:rFonts w:hint="eastAsia" w:cs="Times New Roman"/>
          <w:b/>
          <w:bCs w:val="0"/>
          <w:i/>
          <w:iCs w:val="0"/>
          <w:sz w:val="20"/>
          <w:szCs w:val="20"/>
          <w:lang w:val="en-US" w:eastAsia="zh-CN"/>
        </w:rPr>
        <w:t>UE power consumption</w:t>
      </w:r>
      <w:r>
        <w:rPr>
          <w:rFonts w:hint="eastAsia"/>
          <w:b/>
          <w:bCs w:val="0"/>
          <w:i/>
          <w:iCs w:val="0"/>
          <w:color w:val="000000" w:themeColor="text1"/>
          <w:sz w:val="20"/>
          <w:szCs w:val="20"/>
          <w:highlight w:val="none"/>
          <w:lang w:val="en-US" w:eastAsia="zh-CN"/>
          <w14:textFill>
            <w14:solidFill>
              <w14:schemeClr w14:val="tx1"/>
            </w14:solidFill>
          </w14:textFill>
        </w:rPr>
        <w:t xml:space="preserve">. </w:t>
      </w:r>
    </w:p>
    <w:p>
      <w:pPr>
        <w:keepNext w:val="0"/>
        <w:keepLines w:val="0"/>
        <w:pageBreakBefore w:val="0"/>
        <w:widowControl/>
        <w:kinsoku/>
        <w:wordWrap/>
        <w:overflowPunct w:val="0"/>
        <w:topLinePunct w:val="0"/>
        <w:autoSpaceDE w:val="0"/>
        <w:autoSpaceDN w:val="0"/>
        <w:bidi w:val="0"/>
        <w:adjustRightInd w:val="0"/>
        <w:snapToGrid/>
        <w:spacing w:after="180" w:line="260" w:lineRule="auto"/>
        <w:jc w:val="both"/>
        <w:textAlignment w:val="auto"/>
        <w:rPr>
          <w:rFonts w:hint="eastAsia"/>
          <w:b/>
          <w:bCs w:val="0"/>
          <w:i/>
          <w:iCs w:val="0"/>
          <w:color w:val="000000" w:themeColor="text1"/>
          <w:szCs w:val="22"/>
          <w:highlight w:val="none"/>
          <w:lang w:val="en-US" w:eastAsia="zh-CN"/>
          <w14:textFill>
            <w14:solidFill>
              <w14:schemeClr w14:val="tx1"/>
            </w14:solidFill>
          </w14:textFill>
        </w:rPr>
      </w:pPr>
      <w:r>
        <w:rPr>
          <w:rFonts w:hint="eastAsia"/>
          <w:b/>
          <w:bCs w:val="0"/>
          <w:i/>
          <w:iCs w:val="0"/>
          <w:color w:val="000000" w:themeColor="text1"/>
          <w:highlight w:val="none"/>
          <w:lang w:val="en-US" w:eastAsia="zh-CN"/>
          <w14:textFill>
            <w14:solidFill>
              <w14:schemeClr w14:val="tx1"/>
            </w14:solidFill>
          </w14:textFill>
        </w:rPr>
        <w:t>Observation 6: T</w:t>
      </w:r>
      <w:r>
        <w:rPr>
          <w:rFonts w:hint="eastAsia"/>
          <w:b/>
          <w:bCs w:val="0"/>
          <w:i/>
          <w:iCs w:val="0"/>
          <w:color w:val="000000" w:themeColor="text1"/>
          <w:highlight w:val="none"/>
          <w:lang w:val="en-US" w:eastAsia="zh-CN" w:bidi="ar"/>
          <w14:textFill>
            <w14:solidFill>
              <w14:schemeClr w14:val="tx1"/>
            </w14:solidFill>
          </w14:textFill>
        </w:rPr>
        <w:t xml:space="preserve">he power is consumed for </w:t>
      </w:r>
      <w:r>
        <w:rPr>
          <w:rFonts w:eastAsia="Malgun Gothic"/>
          <w:b/>
          <w:bCs w:val="0"/>
          <w:i/>
          <w:iCs w:val="0"/>
          <w:color w:val="000000" w:themeColor="text1"/>
          <w:highlight w:val="none"/>
          <w:lang w:val="en-US" w:eastAsia="en-US" w:bidi="ar"/>
          <w14:textFill>
            <w14:solidFill>
              <w14:schemeClr w14:val="tx1"/>
            </w14:solidFill>
          </w14:textFill>
        </w:rPr>
        <w:t>CSI measurements / reports</w:t>
      </w:r>
      <w:r>
        <w:rPr>
          <w:rFonts w:hint="eastAsia"/>
          <w:b/>
          <w:bCs w:val="0"/>
          <w:i/>
          <w:iCs w:val="0"/>
          <w:color w:val="000000" w:themeColor="text1"/>
          <w:highlight w:val="none"/>
          <w:lang w:val="en-US" w:eastAsia="zh-CN" w:bidi="ar"/>
          <w14:textFill>
            <w14:solidFill>
              <w14:schemeClr w14:val="tx1"/>
            </w14:solidFill>
          </w14:textFill>
        </w:rPr>
        <w:t xml:space="preserve"> and PDCCH monitoring when CA/DC is enabled while there is no </w:t>
      </w:r>
      <w:r>
        <w:rPr>
          <w:rFonts w:eastAsia="Malgun Gothic"/>
          <w:b/>
          <w:bCs w:val="0"/>
          <w:i/>
          <w:iCs w:val="0"/>
          <w:color w:val="000000" w:themeColor="text1"/>
          <w:highlight w:val="none"/>
          <w:lang w:val="en-US" w:eastAsia="en-US" w:bidi="ar"/>
          <w14:textFill>
            <w14:solidFill>
              <w14:schemeClr w14:val="tx1"/>
            </w14:solidFill>
          </w14:textFill>
        </w:rPr>
        <w:t>data</w:t>
      </w:r>
      <w:r>
        <w:rPr>
          <w:rFonts w:hint="eastAsia"/>
          <w:b/>
          <w:bCs w:val="0"/>
          <w:i/>
          <w:iCs w:val="0"/>
          <w:color w:val="000000" w:themeColor="text1"/>
          <w:highlight w:val="none"/>
          <w:lang w:val="en-US" w:eastAsia="zh-CN" w:bidi="ar"/>
          <w14:textFill>
            <w14:solidFill>
              <w14:schemeClr w14:val="tx1"/>
            </w14:solidFill>
          </w14:textFill>
        </w:rPr>
        <w:t xml:space="preserve"> </w:t>
      </w:r>
      <w:r>
        <w:rPr>
          <w:rFonts w:eastAsia="Malgun Gothic"/>
          <w:b/>
          <w:bCs w:val="0"/>
          <w:i/>
          <w:iCs w:val="0"/>
          <w:color w:val="000000" w:themeColor="text1"/>
          <w:highlight w:val="none"/>
          <w:lang w:val="en-US" w:eastAsia="en-US" w:bidi="ar"/>
          <w14:textFill>
            <w14:solidFill>
              <w14:schemeClr w14:val="tx1"/>
            </w14:solidFill>
          </w14:textFill>
        </w:rPr>
        <w:t>transmi</w:t>
      </w:r>
      <w:r>
        <w:rPr>
          <w:rFonts w:hint="eastAsia"/>
          <w:b/>
          <w:bCs w:val="0"/>
          <w:i/>
          <w:iCs w:val="0"/>
          <w:color w:val="000000" w:themeColor="text1"/>
          <w:highlight w:val="none"/>
          <w:lang w:val="en-US" w:eastAsia="zh-CN" w:bidi="ar"/>
          <w14:textFill>
            <w14:solidFill>
              <w14:schemeClr w14:val="tx1"/>
            </w14:solidFill>
          </w14:textFill>
        </w:rPr>
        <w:t>tted</w:t>
      </w:r>
      <w:r>
        <w:rPr>
          <w:rFonts w:hint="eastAsia"/>
          <w:b/>
          <w:bCs w:val="0"/>
          <w:i/>
          <w:iCs w:val="0"/>
          <w:color w:val="000000" w:themeColor="text1"/>
          <w:highlight w:val="none"/>
          <w:lang w:val="en-US" w:eastAsia="zh-CN"/>
          <w14:textFill>
            <w14:solidFill>
              <w14:schemeClr w14:val="tx1"/>
            </w14:solidFill>
          </w14:textFill>
        </w:rPr>
        <w:t>.</w:t>
      </w:r>
    </w:p>
    <w:p>
      <w:pPr>
        <w:keepNext w:val="0"/>
        <w:keepLines w:val="0"/>
        <w:pageBreakBefore w:val="0"/>
        <w:widowControl/>
        <w:kinsoku/>
        <w:wordWrap/>
        <w:overflowPunct w:val="0"/>
        <w:topLinePunct w:val="0"/>
        <w:autoSpaceDE w:val="0"/>
        <w:autoSpaceDN w:val="0"/>
        <w:bidi w:val="0"/>
        <w:adjustRightInd w:val="0"/>
        <w:snapToGrid/>
        <w:spacing w:after="180" w:line="260" w:lineRule="auto"/>
        <w:jc w:val="both"/>
        <w:textAlignment w:val="auto"/>
        <w:rPr>
          <w:b/>
          <w:bCs w:val="0"/>
          <w:i/>
          <w:iCs w:val="0"/>
          <w:color w:val="000000" w:themeColor="text1"/>
          <w:sz w:val="20"/>
          <w:szCs w:val="20"/>
          <w:highlight w:val="none"/>
          <w:lang w:eastAsia="zh-CN"/>
          <w14:textFill>
            <w14:solidFill>
              <w14:schemeClr w14:val="tx1"/>
            </w14:solidFill>
          </w14:textFill>
        </w:rPr>
      </w:pPr>
      <w:r>
        <w:rPr>
          <w:rFonts w:hint="eastAsia"/>
          <w:b/>
          <w:bCs w:val="0"/>
          <w:i/>
          <w:iCs w:val="0"/>
          <w:color w:val="000000" w:themeColor="text1"/>
          <w:sz w:val="20"/>
          <w:szCs w:val="20"/>
          <w:highlight w:val="none"/>
          <w:lang w:val="en-US" w:eastAsia="zh-CN"/>
          <w14:textFill>
            <w14:solidFill>
              <w14:schemeClr w14:val="tx1"/>
            </w14:solidFill>
          </w14:textFill>
        </w:rPr>
        <w:t xml:space="preserve">Observation 7: In most cases, UE wakes up without grant and a great proportion of power is consumed by </w:t>
      </w:r>
      <w:r>
        <w:rPr>
          <w:b/>
          <w:bCs w:val="0"/>
          <w:i/>
          <w:iCs w:val="0"/>
          <w:color w:val="000000" w:themeColor="text1"/>
          <w:sz w:val="20"/>
          <w:szCs w:val="20"/>
          <w:highlight w:val="none"/>
          <w:lang w:eastAsia="zh-CN"/>
          <w14:textFill>
            <w14:solidFill>
              <w14:schemeClr w14:val="tx1"/>
            </w14:solidFill>
          </w14:textFill>
        </w:rPr>
        <w:t>PDCCH-only monitoring</w:t>
      </w:r>
      <w:r>
        <w:rPr>
          <w:rFonts w:hint="eastAsia"/>
          <w:b/>
          <w:bCs w:val="0"/>
          <w:i/>
          <w:iCs w:val="0"/>
          <w:color w:val="000000" w:themeColor="text1"/>
          <w:sz w:val="20"/>
          <w:szCs w:val="20"/>
          <w:highlight w:val="none"/>
          <w:lang w:val="en-US" w:eastAsia="zh-CN"/>
          <w14:textFill>
            <w14:solidFill>
              <w14:schemeClr w14:val="tx1"/>
            </w14:solidFill>
          </w14:textFill>
        </w:rPr>
        <w:t xml:space="preserve">. </w:t>
      </w:r>
    </w:p>
    <w:p>
      <w:pPr>
        <w:keepNext w:val="0"/>
        <w:keepLines w:val="0"/>
        <w:pageBreakBefore w:val="0"/>
        <w:widowControl/>
        <w:kinsoku/>
        <w:wordWrap/>
        <w:overflowPunct w:val="0"/>
        <w:topLinePunct w:val="0"/>
        <w:autoSpaceDE w:val="0"/>
        <w:autoSpaceDN w:val="0"/>
        <w:bidi w:val="0"/>
        <w:adjustRightInd w:val="0"/>
        <w:snapToGrid/>
        <w:spacing w:line="260" w:lineRule="auto"/>
        <w:jc w:val="both"/>
        <w:textAlignment w:val="auto"/>
        <w:outlineLvl w:val="9"/>
        <w:rPr>
          <w:rFonts w:hint="eastAsia"/>
          <w:b/>
          <w:bCs w:val="0"/>
          <w:i/>
          <w:iCs w:val="0"/>
          <w:color w:val="000000" w:themeColor="text1"/>
          <w:sz w:val="20"/>
          <w:szCs w:val="20"/>
          <w:highlight w:val="none"/>
          <w:lang w:val="en-US" w:eastAsia="zh-CN"/>
          <w14:textFill>
            <w14:solidFill>
              <w14:schemeClr w14:val="tx1"/>
            </w14:solidFill>
          </w14:textFill>
        </w:rPr>
      </w:pPr>
      <w:r>
        <w:rPr>
          <w:rFonts w:hint="eastAsia"/>
          <w:b/>
          <w:bCs w:val="0"/>
          <w:i/>
          <w:iCs w:val="0"/>
          <w:color w:val="000000" w:themeColor="text1"/>
          <w:sz w:val="20"/>
          <w:szCs w:val="20"/>
          <w:highlight w:val="none"/>
          <w:lang w:val="en-US" w:eastAsia="zh-CN"/>
          <w14:textFill>
            <w14:solidFill>
              <w14:schemeClr w14:val="tx1"/>
            </w14:solidFill>
          </w14:textFill>
        </w:rPr>
        <w:t>Observation 8: T</w:t>
      </w:r>
      <w:r>
        <w:rPr>
          <w:rFonts w:hint="eastAsia"/>
          <w:b/>
          <w:bCs w:val="0"/>
          <w:i/>
          <w:iCs w:val="0"/>
          <w:sz w:val="20"/>
          <w:szCs w:val="20"/>
          <w:lang w:val="en-US" w:eastAsia="zh-CN"/>
        </w:rPr>
        <w:t>he functionalities of DRX operation and search space are similar</w:t>
      </w:r>
      <w:r>
        <w:rPr>
          <w:rFonts w:hint="eastAsia"/>
          <w:b/>
          <w:bCs w:val="0"/>
          <w:i/>
          <w:iCs w:val="0"/>
          <w:color w:val="000000" w:themeColor="text1"/>
          <w:sz w:val="20"/>
          <w:szCs w:val="20"/>
          <w:highlight w:val="none"/>
          <w:lang w:val="en-US" w:eastAsia="zh-CN"/>
          <w14:textFill>
            <w14:solidFill>
              <w14:schemeClr w14:val="tx1"/>
            </w14:solidFill>
          </w14:textFill>
        </w:rPr>
        <w:t xml:space="preserve">. </w:t>
      </w:r>
    </w:p>
    <w:p>
      <w:pPr>
        <w:keepNext w:val="0"/>
        <w:keepLines w:val="0"/>
        <w:pageBreakBefore w:val="0"/>
        <w:widowControl/>
        <w:kinsoku/>
        <w:wordWrap/>
        <w:overflowPunct w:val="0"/>
        <w:topLinePunct w:val="0"/>
        <w:autoSpaceDE w:val="0"/>
        <w:autoSpaceDN w:val="0"/>
        <w:bidi w:val="0"/>
        <w:adjustRightInd w:val="0"/>
        <w:snapToGrid/>
        <w:spacing w:line="260" w:lineRule="auto"/>
        <w:jc w:val="both"/>
        <w:textAlignment w:val="auto"/>
        <w:outlineLvl w:val="9"/>
        <w:rPr>
          <w:rFonts w:ascii="Times New Roman" w:hAnsi="Times New Roman"/>
          <w:b/>
          <w:i/>
          <w:szCs w:val="24"/>
        </w:rPr>
      </w:pPr>
      <w:r>
        <w:rPr>
          <w:rFonts w:ascii="Times New Roman" w:hAnsi="Times New Roman"/>
          <w:b/>
          <w:i/>
          <w:szCs w:val="24"/>
        </w:rPr>
        <w:t xml:space="preserve">Proposal 1: </w:t>
      </w:r>
      <w:r>
        <w:rPr>
          <w:rFonts w:hint="eastAsia" w:ascii="Times New Roman" w:hAnsi="Times New Roman"/>
          <w:b/>
          <w:i/>
          <w:szCs w:val="24"/>
          <w:lang w:val="en-US" w:eastAsia="zh-CN"/>
        </w:rPr>
        <w:t>T</w:t>
      </w:r>
      <w:r>
        <w:rPr>
          <w:rFonts w:ascii="Times New Roman" w:hAnsi="Times New Roman"/>
          <w:b/>
          <w:i/>
          <w:szCs w:val="24"/>
        </w:rPr>
        <w:t xml:space="preserve">he study of potential </w:t>
      </w:r>
      <w:r>
        <w:rPr>
          <w:rFonts w:hint="eastAsia" w:ascii="Times New Roman" w:hAnsi="Times New Roman"/>
          <w:b/>
          <w:i/>
          <w:szCs w:val="24"/>
          <w:lang w:eastAsia="zh-CN"/>
        </w:rPr>
        <w:t>techniques</w:t>
      </w:r>
      <w:r>
        <w:rPr>
          <w:rFonts w:ascii="Times New Roman" w:hAnsi="Times New Roman"/>
          <w:b/>
          <w:bCs w:val="0"/>
          <w:i/>
          <w:iCs w:val="0"/>
          <w:szCs w:val="24"/>
        </w:rPr>
        <w:t xml:space="preserve"> of power saving should</w:t>
      </w:r>
      <w:r>
        <w:rPr>
          <w:rFonts w:ascii="Times New Roman" w:hAnsi="Times New Roman"/>
          <w:b/>
          <w:i/>
          <w:szCs w:val="24"/>
        </w:rPr>
        <w:t xml:space="preserve"> consider the influence to</w:t>
      </w:r>
      <w:r>
        <w:rPr>
          <w:rFonts w:hint="eastAsia"/>
          <w:b/>
          <w:i/>
          <w:szCs w:val="24"/>
          <w:lang w:val="en-US" w:eastAsia="zh-CN"/>
        </w:rPr>
        <w:t xml:space="preserve"> </w:t>
      </w:r>
      <w:r>
        <w:rPr>
          <w:rFonts w:ascii="Times New Roman" w:hAnsi="Times New Roman"/>
          <w:b/>
          <w:i/>
          <w:szCs w:val="24"/>
        </w:rPr>
        <w:t xml:space="preserve">NR system, such as performance degradation and backward compatibility.  </w:t>
      </w:r>
    </w:p>
    <w:p>
      <w:pPr>
        <w:keepNext w:val="0"/>
        <w:keepLines w:val="0"/>
        <w:pageBreakBefore w:val="0"/>
        <w:widowControl/>
        <w:kinsoku/>
        <w:wordWrap/>
        <w:overflowPunct w:val="0"/>
        <w:topLinePunct w:val="0"/>
        <w:autoSpaceDE w:val="0"/>
        <w:autoSpaceDN w:val="0"/>
        <w:bidi w:val="0"/>
        <w:adjustRightInd w:val="0"/>
        <w:snapToGrid/>
        <w:spacing w:line="260" w:lineRule="auto"/>
        <w:jc w:val="both"/>
        <w:textAlignment w:val="auto"/>
        <w:outlineLvl w:val="9"/>
        <w:rPr>
          <w:rFonts w:ascii="Times New Roman" w:hAnsi="Times New Roman"/>
          <w:b/>
          <w:i/>
          <w:szCs w:val="24"/>
        </w:rPr>
      </w:pPr>
      <w:r>
        <w:rPr>
          <w:rFonts w:ascii="Times New Roman" w:hAnsi="Times New Roman"/>
          <w:b/>
          <w:i/>
          <w:szCs w:val="24"/>
        </w:rPr>
        <w:t xml:space="preserve">Proposal 2: </w:t>
      </w:r>
      <w:r>
        <w:rPr>
          <w:rFonts w:hint="eastAsia" w:ascii="Times New Roman" w:hAnsi="Times New Roman"/>
          <w:b/>
          <w:i/>
          <w:szCs w:val="24"/>
          <w:lang w:val="en-US" w:eastAsia="zh-CN"/>
        </w:rPr>
        <w:t>P</w:t>
      </w:r>
      <w:r>
        <w:rPr>
          <w:rFonts w:ascii="Times New Roman" w:hAnsi="Times New Roman"/>
          <w:b/>
          <w:i/>
          <w:szCs w:val="24"/>
        </w:rPr>
        <w:t xml:space="preserve">otential power saving </w:t>
      </w:r>
      <w:r>
        <w:rPr>
          <w:rFonts w:hint="eastAsia" w:ascii="Times New Roman" w:hAnsi="Times New Roman"/>
          <w:b/>
          <w:i/>
          <w:szCs w:val="24"/>
          <w:lang w:eastAsia="zh-CN"/>
        </w:rPr>
        <w:t>techniques</w:t>
      </w:r>
      <w:r>
        <w:rPr>
          <w:rFonts w:ascii="Times New Roman" w:hAnsi="Times New Roman"/>
          <w:b/>
          <w:i/>
          <w:szCs w:val="24"/>
        </w:rPr>
        <w:t xml:space="preserve"> should provide enough flexibility and configurability </w:t>
      </w:r>
      <w:r>
        <w:rPr>
          <w:rFonts w:hint="eastAsia"/>
          <w:b/>
          <w:i/>
          <w:szCs w:val="24"/>
          <w:lang w:val="en-US" w:eastAsia="zh-CN"/>
        </w:rPr>
        <w:t xml:space="preserve">for </w:t>
      </w:r>
      <w:r>
        <w:rPr>
          <w:rFonts w:ascii="Times New Roman" w:hAnsi="Times New Roman"/>
          <w:b/>
          <w:i/>
          <w:szCs w:val="24"/>
        </w:rPr>
        <w:t xml:space="preserve">gNodeBs </w:t>
      </w:r>
      <w:r>
        <w:rPr>
          <w:rFonts w:hint="eastAsia"/>
          <w:b/>
          <w:i/>
          <w:szCs w:val="24"/>
          <w:lang w:val="en-US" w:eastAsia="zh-CN"/>
        </w:rPr>
        <w:t xml:space="preserve">to </w:t>
      </w:r>
      <w:r>
        <w:rPr>
          <w:rFonts w:ascii="Times New Roman" w:hAnsi="Times New Roman"/>
          <w:b/>
          <w:i/>
          <w:szCs w:val="24"/>
        </w:rPr>
        <w:t>minimiz</w:t>
      </w:r>
      <w:r>
        <w:rPr>
          <w:rFonts w:hint="eastAsia"/>
          <w:b/>
          <w:i/>
          <w:szCs w:val="24"/>
          <w:lang w:val="en-US" w:eastAsia="zh-CN"/>
        </w:rPr>
        <w:t>e</w:t>
      </w:r>
      <w:r>
        <w:rPr>
          <w:rFonts w:ascii="Times New Roman" w:hAnsi="Times New Roman"/>
          <w:b/>
          <w:i/>
          <w:szCs w:val="24"/>
        </w:rPr>
        <w:t xml:space="preserve"> the influence to existing system.</w:t>
      </w:r>
    </w:p>
    <w:p>
      <w:r>
        <w:rPr>
          <w:rFonts w:hint="eastAsia" w:eastAsia="宋体"/>
          <w:b/>
          <w:bCs/>
          <w:i/>
          <w:iCs/>
          <w:sz w:val="20"/>
          <w:szCs w:val="20"/>
          <w:highlight w:val="none"/>
          <w:lang w:val="en-US" w:eastAsia="zh-CN"/>
        </w:rPr>
        <w:t xml:space="preserve">Proposal </w:t>
      </w:r>
      <w:r>
        <w:rPr>
          <w:rFonts w:hint="eastAsia"/>
          <w:b/>
          <w:bCs/>
          <w:i/>
          <w:iCs/>
          <w:sz w:val="20"/>
          <w:szCs w:val="20"/>
          <w:highlight w:val="none"/>
          <w:lang w:val="en-US" w:eastAsia="zh-CN"/>
        </w:rPr>
        <w:t>3</w:t>
      </w:r>
      <w:r>
        <w:rPr>
          <w:rFonts w:hint="eastAsia" w:eastAsia="宋体"/>
          <w:b/>
          <w:bCs/>
          <w:i/>
          <w:iCs/>
          <w:sz w:val="20"/>
          <w:szCs w:val="20"/>
          <w:highlight w:val="none"/>
          <w:lang w:val="en-US" w:eastAsia="zh-CN"/>
        </w:rPr>
        <w:t xml:space="preserve">: The power saving </w:t>
      </w:r>
      <w:r>
        <w:rPr>
          <w:rFonts w:hint="eastAsia"/>
          <w:b/>
          <w:bCs/>
          <w:i/>
          <w:iCs/>
          <w:sz w:val="20"/>
          <w:szCs w:val="20"/>
          <w:highlight w:val="none"/>
          <w:lang w:val="en-US" w:eastAsia="zh-CN"/>
        </w:rPr>
        <w:t xml:space="preserve">schemes should be carefully considered in </w:t>
      </w:r>
      <w:r>
        <w:rPr>
          <w:rFonts w:hint="eastAsia" w:eastAsia="宋体"/>
          <w:b/>
          <w:bCs/>
          <w:i/>
          <w:iCs/>
          <w:sz w:val="20"/>
          <w:szCs w:val="20"/>
          <w:highlight w:val="none"/>
          <w:lang w:val="en-US" w:eastAsia="zh-CN"/>
        </w:rPr>
        <w:t>scenario with stringent latency requirement</w:t>
      </w:r>
      <w:r>
        <w:rPr>
          <w:rFonts w:hint="eastAsia"/>
          <w:b/>
          <w:bCs/>
          <w:i/>
          <w:iCs/>
          <w:sz w:val="20"/>
          <w:szCs w:val="20"/>
          <w:highlight w:val="none"/>
          <w:lang w:val="en-US" w:eastAsia="zh-CN"/>
        </w:rPr>
        <w:t>, such as URLLC</w:t>
      </w:r>
      <w:r>
        <w:rPr>
          <w:rFonts w:hint="eastAsia" w:eastAsia="宋体"/>
          <w:b/>
          <w:bCs/>
          <w:i/>
          <w:iCs/>
          <w:sz w:val="20"/>
          <w:szCs w:val="20"/>
          <w:highlight w:val="none"/>
          <w:lang w:val="en-US" w:eastAsia="zh-CN"/>
        </w:rPr>
        <w:t>.</w:t>
      </w:r>
    </w:p>
    <w:p>
      <w:pPr>
        <w:keepNext w:val="0"/>
        <w:keepLines w:val="0"/>
        <w:pageBreakBefore w:val="0"/>
        <w:kinsoku/>
        <w:wordWrap/>
        <w:overflowPunct w:val="0"/>
        <w:topLinePunct w:val="0"/>
        <w:autoSpaceDE w:val="0"/>
        <w:autoSpaceDN w:val="0"/>
        <w:bidi w:val="0"/>
        <w:adjustRightInd w:val="0"/>
        <w:snapToGrid/>
        <w:spacing w:line="260" w:lineRule="auto"/>
        <w:outlineLvl w:val="9"/>
        <w:rPr>
          <w:rFonts w:hint="eastAsia"/>
          <w:color w:val="000000" w:themeColor="text1"/>
          <w:highlight w:val="none"/>
          <w:lang w:val="en-US" w:eastAsia="zh-CN"/>
          <w14:textFill>
            <w14:solidFill>
              <w14:schemeClr w14:val="tx1"/>
            </w14:solidFill>
          </w14:textFill>
        </w:rPr>
      </w:pPr>
      <w:r>
        <w:rPr>
          <w:rFonts w:hint="eastAsia"/>
          <w:b/>
          <w:bCs w:val="0"/>
          <w:i/>
          <w:iCs w:val="0"/>
          <w:color w:val="000000" w:themeColor="text1"/>
          <w:sz w:val="20"/>
          <w:szCs w:val="20"/>
          <w:highlight w:val="none"/>
          <w:lang w:val="en-US" w:eastAsia="zh-CN"/>
          <w14:textFill>
            <w14:solidFill>
              <w14:schemeClr w14:val="tx1"/>
            </w14:solidFill>
          </w14:textFill>
        </w:rPr>
        <w:t xml:space="preserve">Proposal 4: Cross slot scheduling and </w:t>
      </w:r>
      <w:r>
        <w:rPr>
          <w:rFonts w:ascii="Times New Roman" w:hAnsi="Times New Roman"/>
          <w:b/>
          <w:bCs w:val="0"/>
          <w:i/>
          <w:iCs w:val="0"/>
          <w:color w:val="000000" w:themeColor="text1"/>
          <w:szCs w:val="24"/>
          <w:highlight w:val="none"/>
          <w14:textFill>
            <w14:solidFill>
              <w14:schemeClr w14:val="tx1"/>
            </w14:solidFill>
          </w14:textFill>
        </w:rPr>
        <w:t>centralized scheduling</w:t>
      </w:r>
      <w:r>
        <w:rPr>
          <w:rFonts w:hint="eastAsia"/>
          <w:b/>
          <w:bCs w:val="0"/>
          <w:i/>
          <w:iCs w:val="0"/>
          <w:color w:val="000000" w:themeColor="text1"/>
          <w:szCs w:val="24"/>
          <w:highlight w:val="none"/>
          <w:lang w:val="en-US" w:eastAsia="zh-CN"/>
          <w14:textFill>
            <w14:solidFill>
              <w14:schemeClr w14:val="tx1"/>
            </w14:solidFill>
          </w14:textFill>
        </w:rPr>
        <w:t xml:space="preserve"> can </w:t>
      </w:r>
      <w:r>
        <w:rPr>
          <w:rFonts w:hint="eastAsia"/>
          <w:b/>
          <w:bCs w:val="0"/>
          <w:i/>
          <w:iCs w:val="0"/>
          <w:color w:val="000000" w:themeColor="text1"/>
          <w:highlight w:val="none"/>
          <w:lang w:val="en-US" w:eastAsia="zh-CN"/>
          <w14:textFill>
            <w14:solidFill>
              <w14:schemeClr w14:val="tx1"/>
            </w14:solidFill>
          </w14:textFill>
        </w:rPr>
        <w:t>be considered for UE power saving</w:t>
      </w:r>
      <w:r>
        <w:rPr>
          <w:rFonts w:hint="eastAsia" w:ascii="Times New Roman" w:hAnsi="Times New Roman"/>
          <w:b/>
          <w:bCs w:val="0"/>
          <w:i/>
          <w:iCs w:val="0"/>
          <w:color w:val="000000" w:themeColor="text1"/>
          <w:sz w:val="20"/>
          <w:szCs w:val="20"/>
          <w:highlight w:val="none"/>
          <w:lang w:val="en-US" w:eastAsia="zh-CN"/>
          <w14:textFill>
            <w14:solidFill>
              <w14:schemeClr w14:val="tx1"/>
            </w14:solidFill>
          </w14:textFill>
        </w:rPr>
        <w:t>.</w:t>
      </w:r>
    </w:p>
    <w:p>
      <w:pPr>
        <w:keepNext w:val="0"/>
        <w:keepLines w:val="0"/>
        <w:pageBreakBefore w:val="0"/>
        <w:widowControl/>
        <w:kinsoku/>
        <w:wordWrap/>
        <w:overflowPunct w:val="0"/>
        <w:topLinePunct w:val="0"/>
        <w:autoSpaceDE w:val="0"/>
        <w:autoSpaceDN w:val="0"/>
        <w:bidi w:val="0"/>
        <w:adjustRightInd w:val="0"/>
        <w:snapToGrid/>
        <w:spacing w:after="180" w:line="260" w:lineRule="auto"/>
        <w:jc w:val="both"/>
        <w:textAlignment w:val="auto"/>
        <w:outlineLvl w:val="9"/>
        <w:rPr>
          <w:rFonts w:hint="eastAsia" w:ascii="Times New Roman" w:hAnsi="Times New Roman"/>
          <w:b/>
          <w:bCs w:val="0"/>
          <w:i/>
          <w:iCs w:val="0"/>
          <w:color w:val="000000" w:themeColor="text1"/>
          <w:sz w:val="20"/>
          <w:szCs w:val="20"/>
          <w:highlight w:val="none"/>
          <w:lang w:val="en-US" w:eastAsia="zh-CN"/>
          <w14:textFill>
            <w14:solidFill>
              <w14:schemeClr w14:val="tx1"/>
            </w14:solidFill>
          </w14:textFill>
        </w:rPr>
      </w:pPr>
      <w:r>
        <w:rPr>
          <w:rFonts w:hint="eastAsia"/>
          <w:b/>
          <w:bCs w:val="0"/>
          <w:i/>
          <w:iCs w:val="0"/>
          <w:color w:val="000000" w:themeColor="text1"/>
          <w:sz w:val="20"/>
          <w:szCs w:val="20"/>
          <w:highlight w:val="none"/>
          <w:lang w:val="en-US" w:eastAsia="zh-CN"/>
          <w14:textFill>
            <w14:solidFill>
              <w14:schemeClr w14:val="tx1"/>
            </w14:solidFill>
          </w14:textFill>
        </w:rPr>
        <w:t>Proposal 5: DRX enhancement can be studied for UE pwoer saving for Rel-16</w:t>
      </w:r>
      <w:r>
        <w:rPr>
          <w:rFonts w:hint="eastAsia" w:ascii="Times New Roman" w:hAnsi="Times New Roman"/>
          <w:b/>
          <w:bCs w:val="0"/>
          <w:i/>
          <w:iCs w:val="0"/>
          <w:color w:val="000000" w:themeColor="text1"/>
          <w:sz w:val="20"/>
          <w:szCs w:val="20"/>
          <w:highlight w:val="none"/>
          <w:lang w:val="en-US" w:eastAsia="zh-CN"/>
          <w14:textFill>
            <w14:solidFill>
              <w14:schemeClr w14:val="tx1"/>
            </w14:solidFill>
          </w14:textFill>
        </w:rPr>
        <w:t>.</w:t>
      </w:r>
    </w:p>
    <w:p>
      <w:pPr>
        <w:keepNext w:val="0"/>
        <w:keepLines w:val="0"/>
        <w:pageBreakBefore w:val="0"/>
        <w:widowControl/>
        <w:kinsoku/>
        <w:wordWrap/>
        <w:topLinePunct w:val="0"/>
        <w:bidi w:val="0"/>
        <w:spacing w:after="180" w:line="260" w:lineRule="auto"/>
        <w:jc w:val="both"/>
        <w:textAlignment w:val="auto"/>
        <w:rPr>
          <w:rFonts w:hint="default" w:ascii="Times New Roman" w:hAnsi="Times New Roman" w:cs="Times New Roman"/>
          <w:b/>
          <w:bCs w:val="0"/>
          <w:i/>
          <w:iCs w:val="0"/>
          <w:color w:val="000000" w:themeColor="text1"/>
          <w:highlight w:val="none"/>
          <w:lang w:val="en-US" w:eastAsia="zh-CN"/>
          <w14:textFill>
            <w14:solidFill>
              <w14:schemeClr w14:val="tx1"/>
            </w14:solidFill>
          </w14:textFill>
        </w:rPr>
      </w:pPr>
      <w:r>
        <w:rPr>
          <w:rFonts w:hint="default" w:ascii="Times New Roman" w:hAnsi="Times New Roman" w:cs="Times New Roman"/>
          <w:b/>
          <w:bCs w:val="0"/>
          <w:i/>
          <w:iCs w:val="0"/>
          <w:color w:val="000000" w:themeColor="text1"/>
          <w:sz w:val="20"/>
          <w:szCs w:val="20"/>
          <w:highlight w:val="none"/>
          <w:lang w:val="en-US" w:eastAsia="zh-CN"/>
          <w14:textFill>
            <w14:solidFill>
              <w14:schemeClr w14:val="tx1"/>
            </w14:solidFill>
          </w14:textFill>
        </w:rPr>
        <w:t xml:space="preserve">Proposal </w:t>
      </w:r>
      <w:r>
        <w:rPr>
          <w:rFonts w:hint="eastAsia" w:cs="Times New Roman"/>
          <w:b/>
          <w:bCs w:val="0"/>
          <w:i/>
          <w:iCs w:val="0"/>
          <w:color w:val="000000" w:themeColor="text1"/>
          <w:sz w:val="20"/>
          <w:szCs w:val="20"/>
          <w:highlight w:val="none"/>
          <w:lang w:val="en-US" w:eastAsia="zh-CN"/>
          <w14:textFill>
            <w14:solidFill>
              <w14:schemeClr w14:val="tx1"/>
            </w14:solidFill>
          </w14:textFill>
        </w:rPr>
        <w:t>6</w:t>
      </w:r>
      <w:r>
        <w:rPr>
          <w:rFonts w:hint="default" w:ascii="Times New Roman" w:hAnsi="Times New Roman" w:cs="Times New Roman"/>
          <w:b/>
          <w:bCs w:val="0"/>
          <w:i/>
          <w:iCs w:val="0"/>
          <w:color w:val="000000" w:themeColor="text1"/>
          <w:sz w:val="20"/>
          <w:szCs w:val="20"/>
          <w:highlight w:val="none"/>
          <w:lang w:val="en-US" w:eastAsia="zh-CN"/>
          <w14:textFill>
            <w14:solidFill>
              <w14:schemeClr w14:val="tx1"/>
            </w14:solidFill>
          </w14:textFill>
        </w:rPr>
        <w:t xml:space="preserve">: </w:t>
      </w:r>
      <w:r>
        <w:rPr>
          <w:rFonts w:hint="default" w:ascii="Times New Roman" w:hAnsi="Times New Roman" w:cs="Times New Roman"/>
          <w:b/>
          <w:bCs w:val="0"/>
          <w:i/>
          <w:iCs w:val="0"/>
          <w:color w:val="000000" w:themeColor="text1"/>
          <w:highlight w:val="none"/>
          <w:lang w:val="en-US" w:eastAsia="zh-CN"/>
          <w14:textFill>
            <w14:solidFill>
              <w14:schemeClr w14:val="tx1"/>
            </w14:solidFill>
          </w14:textFill>
        </w:rPr>
        <w:t xml:space="preserve">BWP enhancement </w:t>
      </w:r>
      <w:r>
        <w:rPr>
          <w:rFonts w:hint="eastAsia" w:cs="Times New Roman"/>
          <w:b/>
          <w:bCs w:val="0"/>
          <w:i/>
          <w:iCs w:val="0"/>
          <w:color w:val="000000" w:themeColor="text1"/>
          <w:highlight w:val="none"/>
          <w:lang w:val="en-US" w:eastAsia="zh-CN"/>
          <w14:textFill>
            <w14:solidFill>
              <w14:schemeClr w14:val="tx1"/>
            </w14:solidFill>
          </w14:textFill>
        </w:rPr>
        <w:t>can be</w:t>
      </w:r>
      <w:r>
        <w:rPr>
          <w:rFonts w:hint="default" w:ascii="Times New Roman" w:hAnsi="Times New Roman" w:cs="Times New Roman"/>
          <w:b/>
          <w:bCs w:val="0"/>
          <w:i/>
          <w:iCs w:val="0"/>
          <w:color w:val="000000" w:themeColor="text1"/>
          <w:highlight w:val="none"/>
          <w:lang w:val="en-US" w:eastAsia="zh-CN"/>
          <w14:textFill>
            <w14:solidFill>
              <w14:schemeClr w14:val="tx1"/>
            </w14:solidFill>
          </w14:textFill>
        </w:rPr>
        <w:t xml:space="preserve"> studied</w:t>
      </w:r>
      <w:r>
        <w:rPr>
          <w:rFonts w:hint="eastAsia" w:cs="Times New Roman"/>
          <w:b/>
          <w:bCs w:val="0"/>
          <w:i/>
          <w:iCs w:val="0"/>
          <w:color w:val="000000" w:themeColor="text1"/>
          <w:highlight w:val="none"/>
          <w:lang w:val="en-US" w:eastAsia="zh-CN"/>
          <w14:textFill>
            <w14:solidFill>
              <w14:schemeClr w14:val="tx1"/>
            </w14:solidFill>
          </w14:textFill>
        </w:rPr>
        <w:t xml:space="preserve"> further</w:t>
      </w:r>
      <w:r>
        <w:rPr>
          <w:rFonts w:hint="default" w:ascii="Times New Roman" w:hAnsi="Times New Roman" w:cs="Times New Roman"/>
          <w:b/>
          <w:bCs w:val="0"/>
          <w:i/>
          <w:iCs w:val="0"/>
          <w:color w:val="000000" w:themeColor="text1"/>
          <w:highlight w:val="none"/>
          <w:lang w:val="en-US" w:eastAsia="zh-CN"/>
          <w14:textFill>
            <w14:solidFill>
              <w14:schemeClr w14:val="tx1"/>
            </w14:solidFill>
          </w14:textFill>
        </w:rPr>
        <w:t xml:space="preserve"> for power saving, </w:t>
      </w:r>
      <w:r>
        <w:rPr>
          <w:rFonts w:hint="eastAsia" w:cs="Times New Roman"/>
          <w:b/>
          <w:bCs w:val="0"/>
          <w:i/>
          <w:iCs w:val="0"/>
          <w:color w:val="000000" w:themeColor="text1"/>
          <w:highlight w:val="none"/>
          <w:lang w:val="en-US" w:eastAsia="zh-CN"/>
          <w14:textFill>
            <w14:solidFill>
              <w14:schemeClr w14:val="tx1"/>
            </w14:solidFill>
          </w14:textFill>
        </w:rPr>
        <w:t xml:space="preserve">such as </w:t>
      </w:r>
      <w:r>
        <w:rPr>
          <w:rFonts w:hint="default" w:ascii="Times New Roman" w:hAnsi="Times New Roman" w:cs="Times New Roman"/>
          <w:b/>
          <w:bCs w:val="0"/>
          <w:i/>
          <w:iCs w:val="0"/>
          <w:color w:val="000000" w:themeColor="text1"/>
          <w:szCs w:val="24"/>
          <w:highlight w:val="none"/>
          <w14:textFill>
            <w14:solidFill>
              <w14:schemeClr w14:val="tx1"/>
            </w14:solidFill>
          </w14:textFill>
        </w:rPr>
        <w:t xml:space="preserve">smaller </w:t>
      </w:r>
      <w:r>
        <w:rPr>
          <w:rFonts w:hint="default" w:ascii="Times New Roman" w:hAnsi="Times New Roman" w:cs="Times New Roman"/>
          <w:b/>
          <w:bCs w:val="0"/>
          <w:i/>
          <w:iCs w:val="0"/>
          <w:color w:val="000000" w:themeColor="text1"/>
          <w:szCs w:val="24"/>
          <w:highlight w:val="none"/>
          <w:lang w:val="en-US"/>
          <w14:textFill>
            <w14:solidFill>
              <w14:schemeClr w14:val="tx1"/>
            </w14:solidFill>
          </w14:textFill>
        </w:rPr>
        <w:t xml:space="preserve">default </w:t>
      </w:r>
      <w:r>
        <w:rPr>
          <w:rFonts w:hint="default" w:ascii="Times New Roman" w:hAnsi="Times New Roman" w:cs="Times New Roman"/>
          <w:b/>
          <w:bCs w:val="0"/>
          <w:i/>
          <w:iCs w:val="0"/>
          <w:color w:val="000000" w:themeColor="text1"/>
          <w:szCs w:val="24"/>
          <w:highlight w:val="none"/>
          <w14:textFill>
            <w14:solidFill>
              <w14:schemeClr w14:val="tx1"/>
            </w14:solidFill>
          </w14:textFill>
        </w:rPr>
        <w:t>BWP</w:t>
      </w:r>
      <w:r>
        <w:rPr>
          <w:rFonts w:hint="default" w:ascii="Times New Roman" w:hAnsi="Times New Roman" w:cs="Times New Roman"/>
          <w:b/>
          <w:bCs w:val="0"/>
          <w:i/>
          <w:iCs w:val="0"/>
          <w:color w:val="000000" w:themeColor="text1"/>
          <w:szCs w:val="24"/>
          <w:highlight w:val="none"/>
          <w:lang w:val="en-US" w:eastAsia="zh-CN"/>
          <w14:textFill>
            <w14:solidFill>
              <w14:schemeClr w14:val="tx1"/>
            </w14:solidFill>
          </w14:textFill>
        </w:rPr>
        <w:t xml:space="preserve"> and </w:t>
      </w:r>
      <w:r>
        <w:rPr>
          <w:rFonts w:hint="default" w:ascii="Times New Roman" w:hAnsi="Times New Roman" w:cs="Times New Roman"/>
          <w:b/>
          <w:bCs w:val="0"/>
          <w:i/>
          <w:iCs w:val="0"/>
          <w:color w:val="000000" w:themeColor="text1"/>
          <w:szCs w:val="24"/>
          <w:highlight w:val="none"/>
          <w:lang w:val="en-US"/>
          <w14:textFill>
            <w14:solidFill>
              <w14:schemeClr w14:val="tx1"/>
            </w14:solidFill>
          </w14:textFill>
        </w:rPr>
        <w:t xml:space="preserve">faster BWP </w:t>
      </w:r>
      <w:r>
        <w:rPr>
          <w:rFonts w:hint="default" w:ascii="Times New Roman" w:hAnsi="Times New Roman" w:cs="Times New Roman"/>
          <w:b/>
          <w:bCs w:val="0"/>
          <w:i/>
          <w:iCs w:val="0"/>
          <w:color w:val="000000" w:themeColor="text1"/>
          <w:szCs w:val="24"/>
          <w:highlight w:val="none"/>
          <w:lang w:val="en-US" w:eastAsia="zh-CN"/>
          <w14:textFill>
            <w14:solidFill>
              <w14:schemeClr w14:val="tx1"/>
            </w14:solidFill>
          </w14:textFill>
        </w:rPr>
        <w:t>switching</w:t>
      </w:r>
      <w:r>
        <w:rPr>
          <w:rFonts w:hint="default" w:ascii="Times New Roman" w:hAnsi="Times New Roman" w:cs="Times New Roman"/>
          <w:b/>
          <w:bCs w:val="0"/>
          <w:i/>
          <w:iCs w:val="0"/>
          <w:color w:val="000000" w:themeColor="text1"/>
          <w:sz w:val="20"/>
          <w:szCs w:val="20"/>
          <w:highlight w:val="none"/>
          <w:lang w:val="en-US" w:eastAsia="zh-CN"/>
          <w14:textFill>
            <w14:solidFill>
              <w14:schemeClr w14:val="tx1"/>
            </w14:solidFill>
          </w14:textFill>
        </w:rPr>
        <w:t>.</w:t>
      </w:r>
    </w:p>
    <w:p>
      <w:pPr>
        <w:keepNext w:val="0"/>
        <w:keepLines w:val="0"/>
        <w:pageBreakBefore w:val="0"/>
        <w:widowControl/>
        <w:kinsoku/>
        <w:wordWrap/>
        <w:topLinePunct w:val="0"/>
        <w:bidi w:val="0"/>
        <w:spacing w:after="180" w:line="260" w:lineRule="auto"/>
        <w:jc w:val="both"/>
        <w:textAlignment w:val="auto"/>
        <w:rPr>
          <w:rFonts w:hint="default" w:ascii="Times New Roman" w:hAnsi="Times New Roman" w:cs="Times New Roman"/>
          <w:b/>
          <w:bCs w:val="0"/>
          <w:i/>
          <w:iCs w:val="0"/>
          <w:color w:val="000000" w:themeColor="text1"/>
          <w:sz w:val="20"/>
          <w:szCs w:val="20"/>
          <w:highlight w:val="none"/>
          <w:lang w:val="en-US" w:eastAsia="zh-CN"/>
          <w14:textFill>
            <w14:solidFill>
              <w14:schemeClr w14:val="tx1"/>
            </w14:solidFill>
          </w14:textFill>
        </w:rPr>
      </w:pPr>
      <w:r>
        <w:rPr>
          <w:rFonts w:hint="default" w:ascii="Times New Roman" w:hAnsi="Times New Roman" w:cs="Times New Roman"/>
          <w:b/>
          <w:bCs w:val="0"/>
          <w:i/>
          <w:iCs w:val="0"/>
          <w:color w:val="000000" w:themeColor="text1"/>
          <w:sz w:val="20"/>
          <w:szCs w:val="20"/>
          <w:highlight w:val="none"/>
          <w:lang w:val="en-US" w:eastAsia="zh-CN"/>
          <w14:textFill>
            <w14:solidFill>
              <w14:schemeClr w14:val="tx1"/>
            </w14:solidFill>
          </w14:textFill>
        </w:rPr>
        <w:t>Proposal</w:t>
      </w:r>
      <w:r>
        <w:rPr>
          <w:rFonts w:hint="eastAsia" w:cs="Times New Roman"/>
          <w:b/>
          <w:bCs w:val="0"/>
          <w:i/>
          <w:iCs w:val="0"/>
          <w:color w:val="000000" w:themeColor="text1"/>
          <w:sz w:val="20"/>
          <w:szCs w:val="20"/>
          <w:highlight w:val="none"/>
          <w:lang w:val="en-US" w:eastAsia="zh-CN"/>
          <w14:textFill>
            <w14:solidFill>
              <w14:schemeClr w14:val="tx1"/>
            </w14:solidFill>
          </w14:textFill>
        </w:rPr>
        <w:t xml:space="preserve"> 7</w:t>
      </w:r>
      <w:r>
        <w:rPr>
          <w:rFonts w:hint="default" w:ascii="Times New Roman" w:hAnsi="Times New Roman" w:cs="Times New Roman"/>
          <w:b/>
          <w:bCs w:val="0"/>
          <w:i/>
          <w:iCs w:val="0"/>
          <w:color w:val="000000" w:themeColor="text1"/>
          <w:sz w:val="20"/>
          <w:szCs w:val="20"/>
          <w:highlight w:val="none"/>
          <w:lang w:val="en-US" w:eastAsia="zh-CN"/>
          <w14:textFill>
            <w14:solidFill>
              <w14:schemeClr w14:val="tx1"/>
            </w14:solidFill>
          </w14:textFill>
        </w:rPr>
        <w:t xml:space="preserve">: Mutual coupling relationship between DRX operation and </w:t>
      </w:r>
      <w:r>
        <w:rPr>
          <w:rFonts w:hint="default" w:ascii="Times New Roman" w:hAnsi="Times New Roman" w:cs="Times New Roman"/>
          <w:b/>
          <w:bCs w:val="0"/>
          <w:i/>
          <w:iCs w:val="0"/>
          <w:sz w:val="20"/>
          <w:szCs w:val="20"/>
          <w:lang w:val="en-US" w:eastAsia="zh-CN"/>
        </w:rPr>
        <w:t>BWP</w:t>
      </w:r>
      <w:r>
        <w:rPr>
          <w:rFonts w:hint="default" w:ascii="Times New Roman" w:hAnsi="Times New Roman" w:cs="Times New Roman"/>
          <w:b/>
          <w:bCs w:val="0"/>
          <w:i/>
          <w:iCs w:val="0"/>
          <w:color w:val="000000" w:themeColor="text1"/>
          <w:sz w:val="20"/>
          <w:szCs w:val="20"/>
          <w:highlight w:val="none"/>
          <w:lang w:val="en-US" w:eastAsia="zh-CN"/>
          <w14:textFill>
            <w14:solidFill>
              <w14:schemeClr w14:val="tx1"/>
            </w14:solidFill>
          </w14:textFill>
        </w:rPr>
        <w:t xml:space="preserve"> </w:t>
      </w:r>
      <w:r>
        <w:rPr>
          <w:rFonts w:hint="default" w:ascii="Times New Roman" w:hAnsi="Times New Roman" w:eastAsia="宋体" w:cs="Times New Roman"/>
          <w:b/>
          <w:bCs w:val="0"/>
          <w:i/>
          <w:iCs w:val="0"/>
          <w:sz w:val="20"/>
          <w:szCs w:val="20"/>
          <w:lang w:val="en-US" w:eastAsia="zh-CN"/>
        </w:rPr>
        <w:t>adaptation</w:t>
      </w:r>
      <w:r>
        <w:rPr>
          <w:rFonts w:hint="default" w:ascii="Times New Roman" w:hAnsi="Times New Roman" w:cs="Times New Roman"/>
          <w:b/>
          <w:bCs w:val="0"/>
          <w:i/>
          <w:iCs w:val="0"/>
          <w:color w:val="000000" w:themeColor="text1"/>
          <w:sz w:val="20"/>
          <w:szCs w:val="20"/>
          <w:highlight w:val="none"/>
          <w:lang w:val="en-US" w:eastAsia="zh-CN"/>
          <w14:textFill>
            <w14:solidFill>
              <w14:schemeClr w14:val="tx1"/>
            </w14:solidFill>
          </w14:textFill>
        </w:rPr>
        <w:t xml:space="preserve"> timing</w:t>
      </w:r>
      <w:r>
        <w:rPr>
          <w:rFonts w:hint="eastAsia" w:ascii="Times New Roman" w:hAnsi="Times New Roman" w:cs="Times New Roman"/>
          <w:b/>
          <w:bCs w:val="0"/>
          <w:i/>
          <w:iCs w:val="0"/>
          <w:color w:val="000000" w:themeColor="text1"/>
          <w:sz w:val="20"/>
          <w:szCs w:val="20"/>
          <w:highlight w:val="none"/>
          <w:lang w:val="en-US" w:eastAsia="zh-CN"/>
          <w14:textFill>
            <w14:solidFill>
              <w14:schemeClr w14:val="tx1"/>
            </w14:solidFill>
          </w14:textFill>
        </w:rPr>
        <w:t xml:space="preserve"> should be studied further for power saving</w:t>
      </w:r>
      <w:r>
        <w:rPr>
          <w:rFonts w:hint="default" w:ascii="Times New Roman" w:hAnsi="Times New Roman" w:cs="Times New Roman"/>
          <w:b/>
          <w:bCs w:val="0"/>
          <w:i/>
          <w:iCs w:val="0"/>
          <w:color w:val="000000" w:themeColor="text1"/>
          <w:sz w:val="20"/>
          <w:szCs w:val="20"/>
          <w:highlight w:val="none"/>
          <w:lang w:val="en-US" w:eastAsia="zh-CN"/>
          <w14:textFill>
            <w14:solidFill>
              <w14:schemeClr w14:val="tx1"/>
            </w14:solidFill>
          </w14:textFill>
        </w:rPr>
        <w:t xml:space="preserve">. </w:t>
      </w:r>
    </w:p>
    <w:p>
      <w:pPr>
        <w:keepNext w:val="0"/>
        <w:keepLines w:val="0"/>
        <w:pageBreakBefore w:val="0"/>
        <w:widowControl/>
        <w:kinsoku/>
        <w:wordWrap/>
        <w:overflowPunct w:val="0"/>
        <w:topLinePunct w:val="0"/>
        <w:autoSpaceDE w:val="0"/>
        <w:autoSpaceDN w:val="0"/>
        <w:bidi w:val="0"/>
        <w:adjustRightInd w:val="0"/>
        <w:snapToGrid/>
        <w:spacing w:after="180" w:line="260" w:lineRule="auto"/>
        <w:jc w:val="both"/>
        <w:textAlignment w:val="auto"/>
        <w:rPr>
          <w:rFonts w:ascii="Times New Roman" w:hAnsi="Times New Roman"/>
          <w:b/>
          <w:bCs w:val="0"/>
          <w:i/>
          <w:iCs w:val="0"/>
          <w:color w:val="000000" w:themeColor="text1"/>
          <w:szCs w:val="24"/>
          <w:highlight w:val="none"/>
          <w:lang w:val="en-US"/>
          <w14:textFill>
            <w14:solidFill>
              <w14:schemeClr w14:val="tx1"/>
            </w14:solidFill>
          </w14:textFill>
        </w:rPr>
      </w:pPr>
      <w:r>
        <w:rPr>
          <w:rFonts w:hint="eastAsia"/>
          <w:b/>
          <w:bCs w:val="0"/>
          <w:i/>
          <w:iCs w:val="0"/>
          <w:color w:val="000000" w:themeColor="text1"/>
          <w:sz w:val="20"/>
          <w:szCs w:val="20"/>
          <w:highlight w:val="none"/>
          <w:lang w:val="en-US" w:eastAsia="zh-CN"/>
          <w14:textFill>
            <w14:solidFill>
              <w14:schemeClr w14:val="tx1"/>
            </w14:solidFill>
          </w14:textFill>
        </w:rPr>
        <w:t xml:space="preserve">Proposal 8: </w:t>
      </w:r>
      <w:r>
        <w:rPr>
          <w:rFonts w:hint="eastAsia"/>
          <w:b/>
          <w:bCs w:val="0"/>
          <w:i/>
          <w:iCs w:val="0"/>
          <w:color w:val="000000" w:themeColor="text1"/>
          <w:highlight w:val="none"/>
          <w:lang w:val="en-US" w:eastAsia="zh-CN"/>
          <w14:textFill>
            <w14:solidFill>
              <w14:schemeClr w14:val="tx1"/>
            </w14:solidFill>
          </w14:textFill>
        </w:rPr>
        <w:t xml:space="preserve">CA/DC enhancement </w:t>
      </w:r>
      <w:r>
        <w:rPr>
          <w:rFonts w:hint="eastAsia"/>
          <w:b/>
          <w:bCs w:val="0"/>
          <w:i/>
          <w:iCs w:val="0"/>
          <w:color w:val="000000" w:themeColor="text1"/>
          <w:szCs w:val="24"/>
          <w:highlight w:val="none"/>
          <w:lang w:val="en-US" w:eastAsia="zh-CN"/>
          <w14:textFill>
            <w14:solidFill>
              <w14:schemeClr w14:val="tx1"/>
            </w14:solidFill>
          </w14:textFill>
        </w:rPr>
        <w:t>can</w:t>
      </w:r>
      <w:r>
        <w:rPr>
          <w:rFonts w:hint="eastAsia"/>
          <w:b/>
          <w:bCs w:val="0"/>
          <w:i/>
          <w:iCs w:val="0"/>
          <w:color w:val="000000" w:themeColor="text1"/>
          <w:highlight w:val="none"/>
          <w:lang w:val="en-US" w:eastAsia="zh-CN"/>
          <w14:textFill>
            <w14:solidFill>
              <w14:schemeClr w14:val="tx1"/>
            </w14:solidFill>
          </w14:textFill>
        </w:rPr>
        <w:t xml:space="preserve"> be studied further, such as fast SCell </w:t>
      </w:r>
      <w:r>
        <w:rPr>
          <w:b/>
          <w:bCs w:val="0"/>
          <w:i/>
          <w:iCs w:val="0"/>
          <w:color w:val="000000" w:themeColor="text1"/>
          <w:highlight w:val="none"/>
          <w14:textFill>
            <w14:solidFill>
              <w14:schemeClr w14:val="tx1"/>
            </w14:solidFill>
          </w14:textFill>
        </w:rPr>
        <w:t>activation</w:t>
      </w:r>
      <w:r>
        <w:rPr>
          <w:rFonts w:hint="eastAsia"/>
          <w:b/>
          <w:bCs w:val="0"/>
          <w:i/>
          <w:iCs w:val="0"/>
          <w:color w:val="000000" w:themeColor="text1"/>
          <w:highlight w:val="none"/>
          <w:lang w:val="en-US" w:eastAsia="zh-CN"/>
          <w14:textFill>
            <w14:solidFill>
              <w14:schemeClr w14:val="tx1"/>
            </w14:solidFill>
          </w14:textFill>
        </w:rPr>
        <w:t xml:space="preserve"> and deactivation</w:t>
      </w:r>
      <w:r>
        <w:rPr>
          <w:rFonts w:hint="eastAsia" w:ascii="Times New Roman" w:hAnsi="Times New Roman"/>
          <w:b/>
          <w:bCs w:val="0"/>
          <w:i/>
          <w:iCs w:val="0"/>
          <w:color w:val="000000" w:themeColor="text1"/>
          <w:sz w:val="20"/>
          <w:szCs w:val="20"/>
          <w:highlight w:val="none"/>
          <w:lang w:val="en-US" w:eastAsia="zh-CN"/>
          <w14:textFill>
            <w14:solidFill>
              <w14:schemeClr w14:val="tx1"/>
            </w14:solidFill>
          </w14:textFill>
        </w:rPr>
        <w:t>.</w:t>
      </w:r>
    </w:p>
    <w:p>
      <w:pPr>
        <w:keepNext w:val="0"/>
        <w:keepLines w:val="0"/>
        <w:pageBreakBefore w:val="0"/>
        <w:widowControl/>
        <w:kinsoku/>
        <w:wordWrap/>
        <w:overflowPunct w:val="0"/>
        <w:topLinePunct w:val="0"/>
        <w:autoSpaceDE w:val="0"/>
        <w:autoSpaceDN w:val="0"/>
        <w:bidi w:val="0"/>
        <w:adjustRightInd w:val="0"/>
        <w:snapToGrid/>
        <w:spacing w:after="180" w:line="260" w:lineRule="auto"/>
        <w:jc w:val="both"/>
        <w:textAlignment w:val="auto"/>
        <w:rPr>
          <w:b/>
          <w:bCs w:val="0"/>
          <w:i/>
          <w:color w:val="000000" w:themeColor="text1"/>
          <w:highlight w:val="none"/>
          <w14:textFill>
            <w14:solidFill>
              <w14:schemeClr w14:val="tx1"/>
            </w14:solidFill>
          </w14:textFill>
        </w:rPr>
      </w:pPr>
      <w:r>
        <w:rPr>
          <w:b/>
          <w:bCs w:val="0"/>
          <w:i/>
          <w:color w:val="000000" w:themeColor="text1"/>
          <w:highlight w:val="none"/>
          <w14:textFill>
            <w14:solidFill>
              <w14:schemeClr w14:val="tx1"/>
            </w14:solidFill>
          </w14:textFill>
        </w:rPr>
        <w:t>Proposal</w:t>
      </w:r>
      <w:r>
        <w:rPr>
          <w:rFonts w:hint="eastAsia"/>
          <w:b/>
          <w:bCs w:val="0"/>
          <w:i/>
          <w:color w:val="000000" w:themeColor="text1"/>
          <w:highlight w:val="none"/>
          <w:lang w:val="en-US" w:eastAsia="zh-CN"/>
          <w14:textFill>
            <w14:solidFill>
              <w14:schemeClr w14:val="tx1"/>
            </w14:solidFill>
          </w14:textFill>
        </w:rPr>
        <w:t xml:space="preserve"> 9</w:t>
      </w:r>
      <w:r>
        <w:rPr>
          <w:b/>
          <w:bCs w:val="0"/>
          <w:i/>
          <w:color w:val="000000" w:themeColor="text1"/>
          <w:highlight w:val="none"/>
          <w14:textFill>
            <w14:solidFill>
              <w14:schemeClr w14:val="tx1"/>
            </w14:solidFill>
          </w14:textFill>
        </w:rPr>
        <w:t xml:space="preserve">: </w:t>
      </w:r>
      <w:r>
        <w:rPr>
          <w:rFonts w:hint="eastAsia"/>
          <w:b/>
          <w:bCs w:val="0"/>
          <w:i/>
          <w:color w:val="000000" w:themeColor="text1"/>
          <w:highlight w:val="none"/>
          <w:lang w:val="en-US" w:eastAsia="zh-CN"/>
          <w14:textFill>
            <w14:solidFill>
              <w14:schemeClr w14:val="tx1"/>
            </w14:solidFill>
          </w14:textFill>
        </w:rPr>
        <w:t>T</w:t>
      </w:r>
      <w:r>
        <w:rPr>
          <w:b/>
          <w:bCs w:val="0"/>
          <w:i/>
          <w:color w:val="000000" w:themeColor="text1"/>
          <w:highlight w:val="none"/>
          <w14:textFill>
            <w14:solidFill>
              <w14:schemeClr w14:val="tx1"/>
            </w14:solidFill>
          </w14:textFill>
        </w:rPr>
        <w:t>he aspects of activating/de-activating</w:t>
      </w:r>
      <w:r>
        <w:rPr>
          <w:rFonts w:hint="eastAsia"/>
          <w:b/>
          <w:bCs w:val="0"/>
          <w:i/>
          <w:color w:val="000000" w:themeColor="text1"/>
          <w:highlight w:val="none"/>
          <w:lang w:val="en-US" w:eastAsia="zh-CN"/>
          <w14:textFill>
            <w14:solidFill>
              <w14:schemeClr w14:val="tx1"/>
            </w14:solidFill>
          </w14:textFill>
        </w:rPr>
        <w:t xml:space="preserve"> </w:t>
      </w:r>
      <w:r>
        <w:rPr>
          <w:b/>
          <w:bCs w:val="0"/>
          <w:i/>
          <w:color w:val="000000" w:themeColor="text1"/>
          <w:highlight w:val="none"/>
          <w14:textFill>
            <w14:solidFill>
              <w14:schemeClr w14:val="tx1"/>
            </w14:solidFill>
          </w14:textFill>
        </w:rPr>
        <w:t>some UE antenna panels/ports for CSI/ beam measurement, DL data reception and UL transmission</w:t>
      </w:r>
      <w:r>
        <w:rPr>
          <w:rFonts w:hint="eastAsia"/>
          <w:b/>
          <w:bCs w:val="0"/>
          <w:i/>
          <w:color w:val="000000" w:themeColor="text1"/>
          <w:highlight w:val="none"/>
          <w:lang w:val="en-US" w:eastAsia="zh-CN"/>
          <w14:textFill>
            <w14:solidFill>
              <w14:schemeClr w14:val="tx1"/>
            </w14:solidFill>
          </w14:textFill>
        </w:rPr>
        <w:t xml:space="preserve"> can be studied</w:t>
      </w:r>
      <w:r>
        <w:rPr>
          <w:b/>
          <w:bCs w:val="0"/>
          <w:i/>
          <w:color w:val="000000" w:themeColor="text1"/>
          <w:highlight w:val="none"/>
          <w14:textFill>
            <w14:solidFill>
              <w14:schemeClr w14:val="tx1"/>
            </w14:solidFill>
          </w14:textFill>
        </w:rPr>
        <w:t>.</w:t>
      </w:r>
    </w:p>
    <w:p>
      <w:pPr>
        <w:spacing w:line="260" w:lineRule="auto"/>
        <w:jc w:val="both"/>
        <w:rPr>
          <w:color w:val="000000" w:themeColor="text1"/>
          <w:highlight w:val="none"/>
          <w14:textFill>
            <w14:solidFill>
              <w14:schemeClr w14:val="tx1"/>
            </w14:solidFill>
          </w14:textFill>
        </w:rPr>
      </w:pPr>
      <w:r>
        <w:rPr>
          <w:rFonts w:hint="eastAsia"/>
          <w:b/>
          <w:bCs w:val="0"/>
          <w:i/>
          <w:iCs w:val="0"/>
          <w:color w:val="000000" w:themeColor="text1"/>
          <w:sz w:val="20"/>
          <w:szCs w:val="20"/>
          <w:highlight w:val="none"/>
          <w:lang w:val="en-US" w:eastAsia="zh-CN"/>
          <w14:textFill>
            <w14:solidFill>
              <w14:schemeClr w14:val="tx1"/>
            </w14:solidFill>
          </w14:textFill>
        </w:rPr>
        <w:t xml:space="preserve">Proposal 10: Following </w:t>
      </w:r>
      <w:r>
        <w:rPr>
          <w:b/>
          <w:bCs w:val="0"/>
          <w:i/>
          <w:iCs w:val="0"/>
          <w:color w:val="000000" w:themeColor="text1"/>
          <w:sz w:val="20"/>
          <w:szCs w:val="20"/>
          <w:highlight w:val="none"/>
          <w:lang w:eastAsia="zh-CN"/>
          <w14:textFill>
            <w14:solidFill>
              <w14:schemeClr w14:val="tx1"/>
            </w14:solidFill>
          </w14:textFill>
        </w:rPr>
        <w:t xml:space="preserve">candidate solutions </w:t>
      </w:r>
      <w:r>
        <w:rPr>
          <w:rFonts w:hint="eastAsia"/>
          <w:b/>
          <w:bCs w:val="0"/>
          <w:i/>
          <w:iCs w:val="0"/>
          <w:color w:val="000000" w:themeColor="text1"/>
          <w:sz w:val="20"/>
          <w:szCs w:val="20"/>
          <w:highlight w:val="none"/>
          <w:lang w:val="en-US" w:eastAsia="zh-CN"/>
          <w14:textFill>
            <w14:solidFill>
              <w14:schemeClr w14:val="tx1"/>
            </w14:solidFill>
          </w14:textFill>
        </w:rPr>
        <w:t xml:space="preserve">can </w:t>
      </w:r>
      <w:r>
        <w:rPr>
          <w:b/>
          <w:bCs w:val="0"/>
          <w:i/>
          <w:iCs w:val="0"/>
          <w:color w:val="000000" w:themeColor="text1"/>
          <w:sz w:val="20"/>
          <w:szCs w:val="20"/>
          <w:highlight w:val="none"/>
          <w:lang w:eastAsia="zh-CN"/>
          <w14:textFill>
            <w14:solidFill>
              <w14:schemeClr w14:val="tx1"/>
            </w14:solidFill>
          </w14:textFill>
        </w:rPr>
        <w:t xml:space="preserve">be </w:t>
      </w:r>
      <w:r>
        <w:rPr>
          <w:rFonts w:hint="eastAsia"/>
          <w:b/>
          <w:bCs w:val="0"/>
          <w:i/>
          <w:iCs w:val="0"/>
          <w:color w:val="000000" w:themeColor="text1"/>
          <w:sz w:val="20"/>
          <w:szCs w:val="20"/>
          <w:highlight w:val="none"/>
          <w:lang w:val="en-US" w:eastAsia="zh-CN"/>
          <w14:textFill>
            <w14:solidFill>
              <w14:schemeClr w14:val="tx1"/>
            </w14:solidFill>
          </w14:textFill>
        </w:rPr>
        <w:t xml:space="preserve">jointly </w:t>
      </w:r>
      <w:r>
        <w:rPr>
          <w:b/>
          <w:bCs w:val="0"/>
          <w:i/>
          <w:iCs w:val="0"/>
          <w:color w:val="000000" w:themeColor="text1"/>
          <w:sz w:val="20"/>
          <w:szCs w:val="20"/>
          <w:highlight w:val="none"/>
          <w:lang w:eastAsia="zh-CN"/>
          <w14:textFill>
            <w14:solidFill>
              <w14:schemeClr w14:val="tx1"/>
            </w14:solidFill>
          </w14:textFill>
        </w:rPr>
        <w:t>studied</w:t>
      </w:r>
      <w:r>
        <w:rPr>
          <w:rFonts w:hint="eastAsia"/>
          <w:b/>
          <w:bCs w:val="0"/>
          <w:i/>
          <w:iCs w:val="0"/>
          <w:color w:val="000000" w:themeColor="text1"/>
          <w:sz w:val="20"/>
          <w:szCs w:val="20"/>
          <w:highlight w:val="none"/>
          <w:lang w:val="en-US" w:eastAsia="zh-CN"/>
          <w14:textFill>
            <w14:solidFill>
              <w14:schemeClr w14:val="tx1"/>
            </w14:solidFill>
          </w14:textFill>
        </w:rPr>
        <w:t xml:space="preserve"> for </w:t>
      </w:r>
      <w:r>
        <w:rPr>
          <w:b/>
          <w:bCs w:val="0"/>
          <w:i/>
          <w:iCs w:val="0"/>
          <w:color w:val="000000" w:themeColor="text1"/>
          <w:sz w:val="20"/>
          <w:szCs w:val="20"/>
          <w:highlight w:val="none"/>
          <w14:textFill>
            <w14:solidFill>
              <w14:schemeClr w14:val="tx1"/>
            </w14:solidFill>
          </w14:textFill>
        </w:rPr>
        <w:t xml:space="preserve">PDCCH </w:t>
      </w:r>
      <w:r>
        <w:rPr>
          <w:rFonts w:hint="eastAsia"/>
          <w:b/>
          <w:bCs w:val="0"/>
          <w:i/>
          <w:iCs w:val="0"/>
          <w:color w:val="000000" w:themeColor="text1"/>
          <w:sz w:val="20"/>
          <w:szCs w:val="20"/>
          <w:highlight w:val="none"/>
          <w:lang w:val="en-US" w:eastAsia="zh-CN"/>
          <w14:textFill>
            <w14:solidFill>
              <w14:schemeClr w14:val="tx1"/>
            </w14:solidFill>
          </w14:textFill>
        </w:rPr>
        <w:t>m</w:t>
      </w:r>
      <w:r>
        <w:rPr>
          <w:b/>
          <w:bCs w:val="0"/>
          <w:i/>
          <w:iCs w:val="0"/>
          <w:color w:val="000000" w:themeColor="text1"/>
          <w:sz w:val="20"/>
          <w:szCs w:val="20"/>
          <w:highlight w:val="none"/>
          <w14:textFill>
            <w14:solidFill>
              <w14:schemeClr w14:val="tx1"/>
            </w14:solidFill>
          </w14:textFill>
        </w:rPr>
        <w:t>onitoring</w:t>
      </w:r>
      <w:r>
        <w:rPr>
          <w:rFonts w:hint="eastAsia"/>
          <w:b/>
          <w:bCs w:val="0"/>
          <w:i/>
          <w:iCs w:val="0"/>
          <w:color w:val="000000" w:themeColor="text1"/>
          <w:sz w:val="20"/>
          <w:szCs w:val="20"/>
          <w:highlight w:val="none"/>
          <w:lang w:val="en-US" w:eastAsia="zh-CN"/>
          <w14:textFill>
            <w14:solidFill>
              <w14:schemeClr w14:val="tx1"/>
            </w14:solidFill>
          </w14:textFill>
        </w:rPr>
        <w:t xml:space="preserve"> enhancement:</w:t>
      </w:r>
      <w:r>
        <w:rPr>
          <w:b/>
          <w:bCs w:val="0"/>
          <w:i/>
          <w:iCs w:val="0"/>
          <w:color w:val="000000" w:themeColor="text1"/>
          <w:sz w:val="20"/>
          <w:szCs w:val="20"/>
          <w:highlight w:val="none"/>
          <w:lang w:eastAsia="zh-CN"/>
          <w14:textFill>
            <w14:solidFill>
              <w14:schemeClr w14:val="tx1"/>
            </w14:solidFill>
          </w14:textFill>
        </w:rPr>
        <w:t xml:space="preserve"> </w:t>
      </w:r>
      <w:r>
        <w:rPr>
          <w:rFonts w:ascii="Times New Roman" w:hAnsi="Times New Roman"/>
          <w:b/>
          <w:bCs w:val="0"/>
          <w:i/>
          <w:iCs w:val="0"/>
          <w:sz w:val="20"/>
          <w:szCs w:val="20"/>
        </w:rPr>
        <w:t>CORESET, search space, PDCCH candidate, AL, CCE, DCI formats/RNTI monitoring</w:t>
      </w:r>
      <w:r>
        <w:rPr>
          <w:rFonts w:hint="eastAsia"/>
          <w:b/>
          <w:bCs w:val="0"/>
          <w:i/>
          <w:iCs w:val="0"/>
          <w:color w:val="000000" w:themeColor="text1"/>
          <w:sz w:val="20"/>
          <w:szCs w:val="20"/>
          <w:highlight w:val="none"/>
          <w:lang w:val="en-US" w:eastAsia="zh-CN"/>
          <w14:textFill>
            <w14:solidFill>
              <w14:schemeClr w14:val="tx1"/>
            </w14:solidFill>
          </w14:textFill>
        </w:rPr>
        <w:t>, etc.</w:t>
      </w:r>
    </w:p>
    <w:p>
      <w:pPr>
        <w:pStyle w:val="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Reference</w:t>
      </w:r>
    </w:p>
    <w:p>
      <w:pPr>
        <w:pStyle w:val="27"/>
        <w:numPr>
          <w:ilvl w:val="0"/>
          <w:numId w:val="8"/>
        </w:numPr>
        <w:snapToGrid w:val="0"/>
        <w:spacing w:line="268" w:lineRule="auto"/>
        <w:contextualSpacing/>
        <w:jc w:val="both"/>
        <w:rPr>
          <w:rFonts w:hint="default" w:ascii="Times New Roman" w:hAnsi="Times New Roman" w:eastAsia="宋体" w:cs="Times New Roman"/>
          <w:bCs/>
          <w:color w:val="000000" w:themeColor="text1"/>
          <w:kern w:val="0"/>
          <w:sz w:val="20"/>
          <w:szCs w:val="20"/>
          <w:highlight w:val="none"/>
          <w:lang w:val="en-GB" w:eastAsia="zh-CN" w:bidi="ar-SA"/>
          <w14:textFill>
            <w14:solidFill>
              <w14:schemeClr w14:val="tx1"/>
            </w14:solidFill>
          </w14:textFill>
        </w:rPr>
      </w:pPr>
      <w:bookmarkStart w:id="2" w:name="_Ref521701746"/>
      <w:bookmarkStart w:id="3" w:name="_Ref521575558"/>
      <w:r>
        <w:rPr>
          <w:rFonts w:ascii="Times New Roman" w:hAnsi="Times New Roman" w:cs="Times New Roman"/>
          <w:bCs/>
          <w:color w:val="000000" w:themeColor="text1"/>
          <w:sz w:val="20"/>
          <w:szCs w:val="20"/>
          <w:highlight w:val="none"/>
          <w:lang w:eastAsia="zh-CN"/>
          <w14:textFill>
            <w14:solidFill>
              <w14:schemeClr w14:val="tx1"/>
            </w14:solidFill>
          </w14:textFill>
        </w:rPr>
        <w:t>RP-181463, “New SID: Study on UE Power Saving in NR”, CATT, CMCC, vivo, CATR, Qualcomm, MediaTek, 3GPP TSG RAN Meetings #80, La Jolla, USA, 11th – 14th  June 2018</w:t>
      </w:r>
      <w:bookmarkStart w:id="4" w:name="_Ref520217278"/>
    </w:p>
    <w:p>
      <w:pPr>
        <w:pStyle w:val="27"/>
        <w:numPr>
          <w:ilvl w:val="0"/>
          <w:numId w:val="8"/>
        </w:numPr>
        <w:snapToGrid w:val="0"/>
        <w:spacing w:line="268" w:lineRule="auto"/>
        <w:contextualSpacing/>
        <w:jc w:val="both"/>
        <w:rPr>
          <w:rFonts w:hint="default" w:ascii="Times New Roman" w:hAnsi="Times New Roman" w:eastAsia="宋体" w:cs="Times New Roman"/>
          <w:bCs/>
          <w:color w:val="000000" w:themeColor="text1"/>
          <w:kern w:val="0"/>
          <w:sz w:val="20"/>
          <w:szCs w:val="20"/>
          <w:highlight w:val="none"/>
          <w:lang w:val="en-GB" w:eastAsia="zh-CN" w:bidi="ar-SA"/>
          <w14:textFill>
            <w14:solidFill>
              <w14:schemeClr w14:val="tx1"/>
            </w14:solidFill>
          </w14:textFill>
        </w:rPr>
      </w:pPr>
      <w:r>
        <w:rPr>
          <w:rFonts w:hint="default" w:ascii="Times New Roman" w:hAnsi="Times New Roman" w:eastAsia="宋体" w:cs="Times New Roman"/>
          <w:bCs/>
          <w:color w:val="000000" w:themeColor="text1"/>
          <w:kern w:val="0"/>
          <w:sz w:val="20"/>
          <w:szCs w:val="20"/>
          <w:highlight w:val="none"/>
          <w:lang w:val="en-GB" w:eastAsia="zh-CN" w:bidi="ar-SA"/>
          <w14:textFill>
            <w14:solidFill>
              <w14:schemeClr w14:val="tx1"/>
            </w14:solidFill>
          </w14:textFill>
        </w:rPr>
        <w:fldChar w:fldCharType="begin"/>
      </w:r>
      <w:r>
        <w:rPr>
          <w:rFonts w:hint="default" w:ascii="Times New Roman" w:hAnsi="Times New Roman" w:eastAsia="宋体" w:cs="Times New Roman"/>
          <w:bCs/>
          <w:color w:val="000000" w:themeColor="text1"/>
          <w:kern w:val="0"/>
          <w:sz w:val="20"/>
          <w:szCs w:val="20"/>
          <w:highlight w:val="none"/>
          <w:lang w:val="en-GB" w:eastAsia="zh-CN" w:bidi="ar-SA"/>
          <w14:textFill>
            <w14:solidFill>
              <w14:schemeClr w14:val="tx1"/>
            </w14:solidFill>
          </w14:textFill>
        </w:rPr>
        <w:instrText xml:space="preserve"> HYPERLINK "http://www.3gpp.org/ftp/Meetings_3GPP_SYNC/RAN1/Inbox/Chairman_notes/Chairman's Notes RAN1 94b final.doc" </w:instrText>
      </w:r>
      <w:r>
        <w:rPr>
          <w:rFonts w:hint="default" w:ascii="Times New Roman" w:hAnsi="Times New Roman" w:eastAsia="宋体" w:cs="Times New Roman"/>
          <w:bCs/>
          <w:color w:val="000000" w:themeColor="text1"/>
          <w:kern w:val="0"/>
          <w:sz w:val="20"/>
          <w:szCs w:val="20"/>
          <w:highlight w:val="none"/>
          <w:lang w:val="en-GB" w:eastAsia="zh-CN" w:bidi="ar-SA"/>
          <w14:textFill>
            <w14:solidFill>
              <w14:schemeClr w14:val="tx1"/>
            </w14:solidFill>
          </w14:textFill>
        </w:rPr>
        <w:fldChar w:fldCharType="separate"/>
      </w:r>
      <w:r>
        <w:rPr>
          <w:rFonts w:hint="default" w:ascii="Times New Roman" w:hAnsi="Times New Roman" w:eastAsia="宋体" w:cs="Times New Roman"/>
          <w:bCs/>
          <w:color w:val="000000" w:themeColor="text1"/>
          <w:kern w:val="0"/>
          <w:sz w:val="20"/>
          <w:szCs w:val="20"/>
          <w:highlight w:val="none"/>
          <w:lang w:val="en-GB" w:eastAsia="zh-CN" w:bidi="ar-SA"/>
          <w14:textFill>
            <w14:solidFill>
              <w14:schemeClr w14:val="tx1"/>
            </w14:solidFill>
          </w14:textFill>
        </w:rPr>
        <w:t>Chairman's Notes RAN1 94b final.doc</w:t>
      </w:r>
      <w:r>
        <w:rPr>
          <w:rFonts w:hint="default" w:ascii="Times New Roman" w:hAnsi="Times New Roman" w:eastAsia="宋体" w:cs="Times New Roman"/>
          <w:bCs/>
          <w:color w:val="000000" w:themeColor="text1"/>
          <w:kern w:val="0"/>
          <w:sz w:val="20"/>
          <w:szCs w:val="20"/>
          <w:highlight w:val="none"/>
          <w:lang w:val="en-GB" w:eastAsia="zh-CN" w:bidi="ar-SA"/>
          <w14:textFill>
            <w14:solidFill>
              <w14:schemeClr w14:val="tx1"/>
            </w14:solidFill>
          </w14:textFill>
        </w:rPr>
        <w:fldChar w:fldCharType="end"/>
      </w:r>
    </w:p>
    <w:p>
      <w:pPr>
        <w:pStyle w:val="27"/>
        <w:numPr>
          <w:ilvl w:val="0"/>
          <w:numId w:val="8"/>
        </w:numPr>
        <w:snapToGrid w:val="0"/>
        <w:spacing w:line="268" w:lineRule="auto"/>
        <w:contextualSpacing/>
        <w:jc w:val="both"/>
        <w:rPr>
          <w:rFonts w:hint="default" w:ascii="Times New Roman" w:hAnsi="Times New Roman" w:eastAsia="宋体" w:cs="Times New Roman"/>
          <w:bCs/>
          <w:color w:val="000000" w:themeColor="text1"/>
          <w:kern w:val="0"/>
          <w:sz w:val="20"/>
          <w:szCs w:val="20"/>
          <w:highlight w:val="none"/>
          <w:lang w:val="en-GB" w:eastAsia="zh-CN" w:bidi="ar-SA"/>
          <w14:textFill>
            <w14:solidFill>
              <w14:schemeClr w14:val="tx1"/>
            </w14:solidFill>
          </w14:textFill>
        </w:rPr>
      </w:pPr>
      <w:r>
        <w:rPr>
          <w:rFonts w:hint="eastAsia" w:cs="Times New Roman"/>
          <w:bCs/>
          <w:color w:val="000000" w:themeColor="text1"/>
          <w:kern w:val="0"/>
          <w:sz w:val="20"/>
          <w:szCs w:val="20"/>
          <w:highlight w:val="none"/>
          <w:lang w:val="en-US" w:eastAsia="zh-CN" w:bidi="ar-SA"/>
          <w14:textFill>
            <w14:solidFill>
              <w14:schemeClr w14:val="tx1"/>
            </w14:solidFill>
          </w14:textFill>
        </w:rPr>
        <w:t xml:space="preserve">R1-1812420, </w:t>
      </w:r>
      <w:r>
        <w:rPr>
          <w:rFonts w:hint="default" w:cs="Times New Roman"/>
          <w:bCs/>
          <w:color w:val="000000" w:themeColor="text1"/>
          <w:kern w:val="0"/>
          <w:sz w:val="20"/>
          <w:szCs w:val="20"/>
          <w:highlight w:val="none"/>
          <w:lang w:val="en-US" w:eastAsia="zh-CN" w:bidi="ar-SA"/>
          <w14:textFill>
            <w14:solidFill>
              <w14:schemeClr w14:val="tx1"/>
            </w14:solidFill>
          </w14:textFill>
        </w:rPr>
        <w:t>“</w:t>
      </w:r>
      <w:r>
        <w:rPr>
          <w:rFonts w:hint="default" w:ascii="Times New Roman" w:hAnsi="Times New Roman" w:eastAsia="Batang" w:cs="Times New Roman"/>
          <w:sz w:val="24"/>
          <w:szCs w:val="24"/>
          <w:lang w:val="en-US" w:eastAsia="zh-CN"/>
        </w:rPr>
        <w:t xml:space="preserve">Consideration </w:t>
      </w:r>
      <w:r>
        <w:rPr>
          <w:rFonts w:hint="default" w:ascii="Times New Roman" w:hAnsi="Times New Roman" w:eastAsia="宋体" w:cs="Times New Roman"/>
          <w:sz w:val="24"/>
          <w:szCs w:val="24"/>
          <w:lang w:val="en-US" w:eastAsia="zh-CN"/>
        </w:rPr>
        <w:t>on UE power consumption model and preliminary evaluation results</w:t>
      </w:r>
      <w:r>
        <w:rPr>
          <w:rFonts w:hint="default" w:cs="Times New Roman"/>
          <w:bCs/>
          <w:color w:val="000000" w:themeColor="text1"/>
          <w:kern w:val="0"/>
          <w:sz w:val="20"/>
          <w:szCs w:val="20"/>
          <w:highlight w:val="none"/>
          <w:lang w:val="en-US" w:eastAsia="zh-CN" w:bidi="ar-SA"/>
          <w14:textFill>
            <w14:solidFill>
              <w14:schemeClr w14:val="tx1"/>
            </w14:solidFill>
          </w14:textFill>
        </w:rPr>
        <w:t>”</w:t>
      </w:r>
      <w:r>
        <w:rPr>
          <w:rFonts w:hint="eastAsia" w:cs="Times New Roman"/>
          <w:bCs/>
          <w:color w:val="000000" w:themeColor="text1"/>
          <w:kern w:val="0"/>
          <w:sz w:val="20"/>
          <w:szCs w:val="20"/>
          <w:highlight w:val="none"/>
          <w:lang w:val="en-US" w:eastAsia="zh-CN" w:bidi="ar-SA"/>
          <w14:textFill>
            <w14:solidFill>
              <w14:schemeClr w14:val="tx1"/>
            </w14:solidFill>
          </w14:textFill>
        </w:rPr>
        <w:t xml:space="preserve">, ZTE, </w:t>
      </w:r>
      <w:r>
        <w:rPr>
          <w:rFonts w:ascii="Times New Roman" w:hAnsi="Times New Roman" w:cs="Times New Roman"/>
          <w:bCs/>
          <w:color w:val="000000" w:themeColor="text1"/>
          <w:sz w:val="20"/>
          <w:szCs w:val="20"/>
          <w:highlight w:val="none"/>
          <w:lang w:eastAsia="zh-CN"/>
          <w14:textFill>
            <w14:solidFill>
              <w14:schemeClr w14:val="tx1"/>
            </w14:solidFill>
          </w14:textFill>
        </w:rPr>
        <w:t>3GPP TSG RAN</w:t>
      </w:r>
      <w:r>
        <w:rPr>
          <w:rFonts w:hint="eastAsia" w:cs="Times New Roman"/>
          <w:bCs/>
          <w:color w:val="000000" w:themeColor="text1"/>
          <w:sz w:val="20"/>
          <w:szCs w:val="20"/>
          <w:highlight w:val="none"/>
          <w:lang w:val="en-US" w:eastAsia="zh-CN"/>
          <w14:textFill>
            <w14:solidFill>
              <w14:schemeClr w14:val="tx1"/>
            </w14:solidFill>
          </w14:textFill>
        </w:rPr>
        <w:t>1</w:t>
      </w:r>
      <w:r>
        <w:rPr>
          <w:rFonts w:ascii="Times New Roman" w:hAnsi="Times New Roman" w:cs="Times New Roman"/>
          <w:bCs/>
          <w:color w:val="000000" w:themeColor="text1"/>
          <w:sz w:val="20"/>
          <w:szCs w:val="20"/>
          <w:highlight w:val="none"/>
          <w:lang w:eastAsia="zh-CN"/>
          <w14:textFill>
            <w14:solidFill>
              <w14:schemeClr w14:val="tx1"/>
            </w14:solidFill>
          </w14:textFill>
        </w:rPr>
        <w:t xml:space="preserve"> Meetings #</w:t>
      </w:r>
      <w:r>
        <w:rPr>
          <w:rFonts w:hint="eastAsia" w:cs="Times New Roman"/>
          <w:bCs/>
          <w:color w:val="000000" w:themeColor="text1"/>
          <w:sz w:val="20"/>
          <w:szCs w:val="20"/>
          <w:highlight w:val="none"/>
          <w:lang w:val="en-US" w:eastAsia="zh-CN"/>
          <w14:textFill>
            <w14:solidFill>
              <w14:schemeClr w14:val="tx1"/>
            </w14:solidFill>
          </w14:textFill>
        </w:rPr>
        <w:t>94bis</w:t>
      </w:r>
      <w:r>
        <w:rPr>
          <w:rFonts w:ascii="Times New Roman" w:hAnsi="Times New Roman" w:cs="Times New Roman"/>
          <w:bCs/>
          <w:color w:val="000000" w:themeColor="text1"/>
          <w:sz w:val="20"/>
          <w:szCs w:val="20"/>
          <w:highlight w:val="none"/>
          <w:lang w:eastAsia="zh-CN"/>
          <w14:textFill>
            <w14:solidFill>
              <w14:schemeClr w14:val="tx1"/>
            </w14:solidFill>
          </w14:textFill>
        </w:rPr>
        <w:t>,</w:t>
      </w:r>
      <w:r>
        <w:rPr>
          <w:rFonts w:hint="eastAsia" w:cs="Times New Roman"/>
          <w:bCs/>
          <w:color w:val="000000" w:themeColor="text1"/>
          <w:sz w:val="20"/>
          <w:szCs w:val="20"/>
          <w:highlight w:val="none"/>
          <w:lang w:val="en-US" w:eastAsia="zh-CN"/>
          <w14:textFill>
            <w14:solidFill>
              <w14:schemeClr w14:val="tx1"/>
            </w14:solidFill>
          </w14:textFill>
        </w:rPr>
        <w:t xml:space="preserve"> China, </w:t>
      </w:r>
      <w:r>
        <w:rPr>
          <w:rFonts w:ascii="Times New Roman" w:hAnsi="Times New Roman" w:cs="Times New Roman"/>
          <w:bCs/>
          <w:color w:val="000000" w:themeColor="text1"/>
          <w:sz w:val="20"/>
          <w:szCs w:val="20"/>
          <w:highlight w:val="none"/>
          <w:lang w:eastAsia="zh-CN"/>
          <w14:textFill>
            <w14:solidFill>
              <w14:schemeClr w14:val="tx1"/>
            </w14:solidFill>
          </w14:textFill>
        </w:rPr>
        <w:t>2018</w:t>
      </w:r>
    </w:p>
    <w:p>
      <w:pPr>
        <w:pStyle w:val="27"/>
        <w:numPr>
          <w:ilvl w:val="0"/>
          <w:numId w:val="0"/>
        </w:numPr>
        <w:snapToGrid w:val="0"/>
        <w:spacing w:line="268" w:lineRule="auto"/>
        <w:ind w:leftChars="0"/>
        <w:contextualSpacing/>
        <w:rPr>
          <w:rFonts w:ascii="Times New Roman" w:hAnsi="Times New Roman" w:cs="Times New Roman"/>
          <w:bCs/>
          <w:color w:val="000000" w:themeColor="text1"/>
          <w:sz w:val="20"/>
          <w:szCs w:val="20"/>
          <w:highlight w:val="none"/>
          <w:lang w:eastAsia="zh-CN"/>
          <w14:textFill>
            <w14:solidFill>
              <w14:schemeClr w14:val="tx1"/>
            </w14:solidFill>
          </w14:textFill>
        </w:rPr>
      </w:pPr>
    </w:p>
    <w:bookmarkEnd w:id="2"/>
    <w:bookmarkEnd w:id="3"/>
    <w:bookmarkEnd w:id="4"/>
    <w:p>
      <w:pPr>
        <w:textAlignment w:val="baseline"/>
        <w:rPr>
          <w:color w:val="000000" w:themeColor="text1"/>
          <w:highlight w:val="none"/>
          <w14:textFill>
            <w14:solidFill>
              <w14:schemeClr w14:val="tx1"/>
            </w14:solidFill>
          </w14:textFill>
        </w:rPr>
      </w:pPr>
    </w:p>
    <w:sectPr>
      <w:headerReference r:id="rId3" w:type="default"/>
      <w:headerReference r:id="rId4"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ZapfDingbats">
    <w:altName w:val="Latha"/>
    <w:panose1 w:val="00000000000000000000"/>
    <w:charset w:val="02"/>
    <w:family w:val="decorative"/>
    <w:pitch w:val="default"/>
    <w:sig w:usb0="00000000" w:usb1="00000000" w:usb2="00000000" w:usb3="00000000" w:csb0="80000000" w:csb1="0000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86"/>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Latha">
    <w:panose1 w:val="020B0604020202020204"/>
    <w:charset w:val="00"/>
    <w:family w:val="auto"/>
    <w:pitch w:val="default"/>
    <w:sig w:usb0="00100003" w:usb1="0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6</w:t>
    </w:r>
    <w:r>
      <w:rPr>
        <w:rFonts w:ascii="Arial" w:hAnsi="Arial" w:cs="Arial"/>
        <w:b/>
        <w:bCs/>
        <w:sz w:val="18"/>
      </w:rPr>
      <w:fldChar w:fldCharType="end"/>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7560A"/>
    <w:multiLevelType w:val="multilevel"/>
    <w:tmpl w:val="0D67560A"/>
    <w:lvl w:ilvl="0" w:tentative="0">
      <w:start w:val="1"/>
      <w:numFmt w:val="decimalZero"/>
      <w:pStyle w:val="122"/>
      <w:lvlText w:val="[00%1]"/>
      <w:lvlJc w:val="left"/>
      <w:pPr>
        <w:tabs>
          <w:tab w:val="left" w:pos="1080"/>
        </w:tabs>
      </w:pPr>
      <w:rPr>
        <w:rFonts w:hint="default" w:ascii="Times New Roman" w:hAnsi="Times New Roman" w:cs="Times New Roman"/>
        <w:b/>
        <w:i w:val="0"/>
        <w:sz w:val="24"/>
        <w:szCs w:val="24"/>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1">
    <w:nsid w:val="38154227"/>
    <w:multiLevelType w:val="multilevel"/>
    <w:tmpl w:val="3815422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26B4A38"/>
    <w:multiLevelType w:val="multilevel"/>
    <w:tmpl w:val="426B4A38"/>
    <w:lvl w:ilvl="0" w:tentative="0">
      <w:start w:val="1"/>
      <w:numFmt w:val="decimalZero"/>
      <w:pStyle w:val="120"/>
      <w:lvlText w:val="[00%1]"/>
      <w:lvlJc w:val="left"/>
      <w:pPr>
        <w:tabs>
          <w:tab w:val="left" w:pos="1080"/>
        </w:tabs>
        <w:ind w:left="0" w:firstLine="0"/>
      </w:pPr>
      <w:rPr>
        <w:rFonts w:hint="default"/>
        <w:b/>
        <w:i w:val="0"/>
        <w:lang w:val="en-US"/>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3">
    <w:nsid w:val="4BDF65F6"/>
    <w:multiLevelType w:val="multilevel"/>
    <w:tmpl w:val="4BDF65F6"/>
    <w:lvl w:ilvl="0" w:tentative="0">
      <w:start w:val="1"/>
      <w:numFmt w:val="decimal"/>
      <w:pStyle w:val="10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704E39C1"/>
    <w:multiLevelType w:val="multilevel"/>
    <w:tmpl w:val="704E39C1"/>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78C8750F"/>
    <w:multiLevelType w:val="multilevel"/>
    <w:tmpl w:val="78C8750F"/>
    <w:lvl w:ilvl="0" w:tentative="0">
      <w:start w:val="1"/>
      <w:numFmt w:val="decimal"/>
      <w:pStyle w:val="2"/>
      <w:lvlText w:val="%1"/>
      <w:lvlJc w:val="left"/>
      <w:pPr>
        <w:ind w:left="432" w:hanging="432"/>
      </w:pPr>
      <w:rPr>
        <w:b w:val="0"/>
      </w:rPr>
    </w:lvl>
    <w:lvl w:ilvl="1" w:tentative="0">
      <w:start w:val="1"/>
      <w:numFmt w:val="decimal"/>
      <w:pStyle w:val="3"/>
      <w:lvlText w:val="%1.%2"/>
      <w:lvlJc w:val="left"/>
      <w:pPr>
        <w:ind w:left="576" w:hanging="576"/>
      </w:pPr>
    </w:lvl>
    <w:lvl w:ilvl="2" w:tentative="0">
      <w:start w:val="1"/>
      <w:numFmt w:val="decimal"/>
      <w:pStyle w:val="4"/>
      <w:lvlText w:val="%1.%2.%3"/>
      <w:lvlJc w:val="left"/>
      <w:pPr>
        <w:ind w:left="117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6">
    <w:nsid w:val="7BC330F5"/>
    <w:multiLevelType w:val="multilevel"/>
    <w:tmpl w:val="7BC330F5"/>
    <w:lvl w:ilvl="0" w:tentative="0">
      <w:start w:val="1"/>
      <w:numFmt w:val="bullet"/>
      <w:pStyle w:val="9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Batang"/>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Batang"/>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Batang"/>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5"/>
  </w:num>
  <w:num w:numId="2">
    <w:abstractNumId w:val="6"/>
  </w:num>
  <w:num w:numId="3">
    <w:abstractNumId w:val="3"/>
  </w:num>
  <w:num w:numId="4">
    <w:abstractNumId w:val="2"/>
  </w:num>
  <w:num w:numId="5">
    <w:abstractNumId w:val="0"/>
  </w:num>
  <w:num w:numId="6">
    <w:abstractNumId w:val="1"/>
  </w:num>
  <w:num w:numId="7">
    <w:abstractNumId w:val="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0F2"/>
    <w:rsid w:val="00005888"/>
    <w:rsid w:val="00007C72"/>
    <w:rsid w:val="00011393"/>
    <w:rsid w:val="00012946"/>
    <w:rsid w:val="00014E4C"/>
    <w:rsid w:val="00020EC1"/>
    <w:rsid w:val="00024BA4"/>
    <w:rsid w:val="00026934"/>
    <w:rsid w:val="0003008C"/>
    <w:rsid w:val="00030E42"/>
    <w:rsid w:val="00031410"/>
    <w:rsid w:val="000342CC"/>
    <w:rsid w:val="00034C37"/>
    <w:rsid w:val="00035128"/>
    <w:rsid w:val="00035780"/>
    <w:rsid w:val="00036A62"/>
    <w:rsid w:val="00037D2C"/>
    <w:rsid w:val="00037DEE"/>
    <w:rsid w:val="00044B38"/>
    <w:rsid w:val="00047E9C"/>
    <w:rsid w:val="00051906"/>
    <w:rsid w:val="00051A6E"/>
    <w:rsid w:val="0005306C"/>
    <w:rsid w:val="00053D73"/>
    <w:rsid w:val="00055FA8"/>
    <w:rsid w:val="00056C34"/>
    <w:rsid w:val="00056EB0"/>
    <w:rsid w:val="00057080"/>
    <w:rsid w:val="000571CF"/>
    <w:rsid w:val="000659FC"/>
    <w:rsid w:val="00065C2A"/>
    <w:rsid w:val="00066937"/>
    <w:rsid w:val="00067869"/>
    <w:rsid w:val="000678B9"/>
    <w:rsid w:val="00070767"/>
    <w:rsid w:val="000736BD"/>
    <w:rsid w:val="000737E7"/>
    <w:rsid w:val="0007617D"/>
    <w:rsid w:val="00076F2C"/>
    <w:rsid w:val="00080137"/>
    <w:rsid w:val="00080956"/>
    <w:rsid w:val="000825EE"/>
    <w:rsid w:val="00083C18"/>
    <w:rsid w:val="00086AB3"/>
    <w:rsid w:val="00090355"/>
    <w:rsid w:val="000929B3"/>
    <w:rsid w:val="00092BAC"/>
    <w:rsid w:val="0009366F"/>
    <w:rsid w:val="000A4674"/>
    <w:rsid w:val="000A6417"/>
    <w:rsid w:val="000A6817"/>
    <w:rsid w:val="000B0C75"/>
    <w:rsid w:val="000B2A6D"/>
    <w:rsid w:val="000B3AB8"/>
    <w:rsid w:val="000B4764"/>
    <w:rsid w:val="000B5555"/>
    <w:rsid w:val="000C095F"/>
    <w:rsid w:val="000C37FA"/>
    <w:rsid w:val="000C50B2"/>
    <w:rsid w:val="000C5FE0"/>
    <w:rsid w:val="000C6060"/>
    <w:rsid w:val="000C6491"/>
    <w:rsid w:val="000C7587"/>
    <w:rsid w:val="000D1B94"/>
    <w:rsid w:val="000D1F6E"/>
    <w:rsid w:val="000D248D"/>
    <w:rsid w:val="000D2514"/>
    <w:rsid w:val="000D3635"/>
    <w:rsid w:val="000D3E52"/>
    <w:rsid w:val="000D69BD"/>
    <w:rsid w:val="000E0A5F"/>
    <w:rsid w:val="000E1266"/>
    <w:rsid w:val="000E2225"/>
    <w:rsid w:val="000E4FF0"/>
    <w:rsid w:val="000F064E"/>
    <w:rsid w:val="000F11F7"/>
    <w:rsid w:val="000F1764"/>
    <w:rsid w:val="000F1C1C"/>
    <w:rsid w:val="000F1D05"/>
    <w:rsid w:val="000F24A4"/>
    <w:rsid w:val="000F3B7D"/>
    <w:rsid w:val="000F47E7"/>
    <w:rsid w:val="000F695B"/>
    <w:rsid w:val="000F7E59"/>
    <w:rsid w:val="00100CFF"/>
    <w:rsid w:val="00100D2A"/>
    <w:rsid w:val="00102285"/>
    <w:rsid w:val="0010241D"/>
    <w:rsid w:val="0010310C"/>
    <w:rsid w:val="00103145"/>
    <w:rsid w:val="00104316"/>
    <w:rsid w:val="00106992"/>
    <w:rsid w:val="00106D9E"/>
    <w:rsid w:val="0011006B"/>
    <w:rsid w:val="0011045B"/>
    <w:rsid w:val="0011304D"/>
    <w:rsid w:val="00113BB6"/>
    <w:rsid w:val="00114C03"/>
    <w:rsid w:val="00116BAE"/>
    <w:rsid w:val="00124ED7"/>
    <w:rsid w:val="00125588"/>
    <w:rsid w:val="00125963"/>
    <w:rsid w:val="00130DDD"/>
    <w:rsid w:val="00132C80"/>
    <w:rsid w:val="00134CF6"/>
    <w:rsid w:val="00137904"/>
    <w:rsid w:val="00141923"/>
    <w:rsid w:val="0014330C"/>
    <w:rsid w:val="001434DA"/>
    <w:rsid w:val="00143B1A"/>
    <w:rsid w:val="0014472B"/>
    <w:rsid w:val="0014689F"/>
    <w:rsid w:val="001470E8"/>
    <w:rsid w:val="001524EF"/>
    <w:rsid w:val="00154FCF"/>
    <w:rsid w:val="00155CCF"/>
    <w:rsid w:val="001570F6"/>
    <w:rsid w:val="0016046E"/>
    <w:rsid w:val="00160F7B"/>
    <w:rsid w:val="00162429"/>
    <w:rsid w:val="00162777"/>
    <w:rsid w:val="00162FCC"/>
    <w:rsid w:val="00164428"/>
    <w:rsid w:val="00164BD9"/>
    <w:rsid w:val="00170E0D"/>
    <w:rsid w:val="0017202B"/>
    <w:rsid w:val="00172B53"/>
    <w:rsid w:val="001746F4"/>
    <w:rsid w:val="00175440"/>
    <w:rsid w:val="001760C9"/>
    <w:rsid w:val="00176B73"/>
    <w:rsid w:val="0018010A"/>
    <w:rsid w:val="00183D6D"/>
    <w:rsid w:val="00185B6A"/>
    <w:rsid w:val="001863BA"/>
    <w:rsid w:val="00186C20"/>
    <w:rsid w:val="001873AB"/>
    <w:rsid w:val="00191196"/>
    <w:rsid w:val="001938A5"/>
    <w:rsid w:val="00195090"/>
    <w:rsid w:val="00195336"/>
    <w:rsid w:val="00197278"/>
    <w:rsid w:val="001974F9"/>
    <w:rsid w:val="00197BFF"/>
    <w:rsid w:val="001A0FA0"/>
    <w:rsid w:val="001A28B1"/>
    <w:rsid w:val="001A5BE4"/>
    <w:rsid w:val="001A75A9"/>
    <w:rsid w:val="001B013D"/>
    <w:rsid w:val="001B0A2A"/>
    <w:rsid w:val="001B3FD1"/>
    <w:rsid w:val="001B59E4"/>
    <w:rsid w:val="001B6F9D"/>
    <w:rsid w:val="001C1ED5"/>
    <w:rsid w:val="001C28D1"/>
    <w:rsid w:val="001C2A39"/>
    <w:rsid w:val="001C37C6"/>
    <w:rsid w:val="001C40DE"/>
    <w:rsid w:val="001C4590"/>
    <w:rsid w:val="001C513A"/>
    <w:rsid w:val="001C5B68"/>
    <w:rsid w:val="001C698D"/>
    <w:rsid w:val="001C6ECB"/>
    <w:rsid w:val="001D0116"/>
    <w:rsid w:val="001D058E"/>
    <w:rsid w:val="001D1E21"/>
    <w:rsid w:val="001D33E4"/>
    <w:rsid w:val="001D3481"/>
    <w:rsid w:val="001D56D0"/>
    <w:rsid w:val="001D5CC6"/>
    <w:rsid w:val="001D670C"/>
    <w:rsid w:val="001E5997"/>
    <w:rsid w:val="001E5B53"/>
    <w:rsid w:val="001E698A"/>
    <w:rsid w:val="001E7261"/>
    <w:rsid w:val="001E733C"/>
    <w:rsid w:val="001F0B93"/>
    <w:rsid w:val="001F13D5"/>
    <w:rsid w:val="001F5376"/>
    <w:rsid w:val="001F6DEA"/>
    <w:rsid w:val="00203418"/>
    <w:rsid w:val="0020465B"/>
    <w:rsid w:val="002076EB"/>
    <w:rsid w:val="00207E3C"/>
    <w:rsid w:val="00211B96"/>
    <w:rsid w:val="002124C0"/>
    <w:rsid w:val="00213114"/>
    <w:rsid w:val="00220658"/>
    <w:rsid w:val="00221C63"/>
    <w:rsid w:val="00225529"/>
    <w:rsid w:val="002268E2"/>
    <w:rsid w:val="00227F21"/>
    <w:rsid w:val="0023000B"/>
    <w:rsid w:val="0023074E"/>
    <w:rsid w:val="002317E4"/>
    <w:rsid w:val="00231B36"/>
    <w:rsid w:val="00232066"/>
    <w:rsid w:val="002325F2"/>
    <w:rsid w:val="00233602"/>
    <w:rsid w:val="00233CB1"/>
    <w:rsid w:val="00233FD3"/>
    <w:rsid w:val="00234588"/>
    <w:rsid w:val="0023537E"/>
    <w:rsid w:val="00235E12"/>
    <w:rsid w:val="00235FB6"/>
    <w:rsid w:val="00241A05"/>
    <w:rsid w:val="0024324C"/>
    <w:rsid w:val="00243D62"/>
    <w:rsid w:val="00245AB6"/>
    <w:rsid w:val="00245CE7"/>
    <w:rsid w:val="0024600C"/>
    <w:rsid w:val="00250B57"/>
    <w:rsid w:val="00257668"/>
    <w:rsid w:val="00257A2B"/>
    <w:rsid w:val="0026053F"/>
    <w:rsid w:val="002644E5"/>
    <w:rsid w:val="0026598B"/>
    <w:rsid w:val="00266203"/>
    <w:rsid w:val="002668E6"/>
    <w:rsid w:val="00267AD3"/>
    <w:rsid w:val="00267E97"/>
    <w:rsid w:val="00271B3A"/>
    <w:rsid w:val="002723D8"/>
    <w:rsid w:val="00275AB4"/>
    <w:rsid w:val="00276797"/>
    <w:rsid w:val="00280FAA"/>
    <w:rsid w:val="00280FD0"/>
    <w:rsid w:val="00281396"/>
    <w:rsid w:val="002836FD"/>
    <w:rsid w:val="00285D5B"/>
    <w:rsid w:val="00287FF9"/>
    <w:rsid w:val="00290A40"/>
    <w:rsid w:val="00291CA8"/>
    <w:rsid w:val="00293342"/>
    <w:rsid w:val="0029508E"/>
    <w:rsid w:val="002971B7"/>
    <w:rsid w:val="002974CB"/>
    <w:rsid w:val="00297853"/>
    <w:rsid w:val="002A121D"/>
    <w:rsid w:val="002A1295"/>
    <w:rsid w:val="002A4EB2"/>
    <w:rsid w:val="002A69BF"/>
    <w:rsid w:val="002A7FA0"/>
    <w:rsid w:val="002B3CD0"/>
    <w:rsid w:val="002B5282"/>
    <w:rsid w:val="002C0BEC"/>
    <w:rsid w:val="002C50AA"/>
    <w:rsid w:val="002C570F"/>
    <w:rsid w:val="002C655A"/>
    <w:rsid w:val="002C70BA"/>
    <w:rsid w:val="002D00E4"/>
    <w:rsid w:val="002D20C9"/>
    <w:rsid w:val="002D2B73"/>
    <w:rsid w:val="002D4766"/>
    <w:rsid w:val="002D5A2C"/>
    <w:rsid w:val="002D636B"/>
    <w:rsid w:val="002D6F60"/>
    <w:rsid w:val="002E02CB"/>
    <w:rsid w:val="002E238C"/>
    <w:rsid w:val="002E503E"/>
    <w:rsid w:val="002E6F50"/>
    <w:rsid w:val="002E7477"/>
    <w:rsid w:val="002F08B7"/>
    <w:rsid w:val="002F0D14"/>
    <w:rsid w:val="002F0F40"/>
    <w:rsid w:val="002F18C3"/>
    <w:rsid w:val="002F1910"/>
    <w:rsid w:val="002F55FC"/>
    <w:rsid w:val="002F5AB7"/>
    <w:rsid w:val="00301EBD"/>
    <w:rsid w:val="00302004"/>
    <w:rsid w:val="0030249D"/>
    <w:rsid w:val="0030664C"/>
    <w:rsid w:val="003107E7"/>
    <w:rsid w:val="00310F28"/>
    <w:rsid w:val="003113B1"/>
    <w:rsid w:val="003128DB"/>
    <w:rsid w:val="00312B06"/>
    <w:rsid w:val="00312F4D"/>
    <w:rsid w:val="003134BC"/>
    <w:rsid w:val="00314029"/>
    <w:rsid w:val="00314BD0"/>
    <w:rsid w:val="00316760"/>
    <w:rsid w:val="00322AC0"/>
    <w:rsid w:val="003248E3"/>
    <w:rsid w:val="003254D9"/>
    <w:rsid w:val="00331D33"/>
    <w:rsid w:val="00333669"/>
    <w:rsid w:val="00335E41"/>
    <w:rsid w:val="003429EE"/>
    <w:rsid w:val="00343B6B"/>
    <w:rsid w:val="00343E90"/>
    <w:rsid w:val="00344D83"/>
    <w:rsid w:val="00345520"/>
    <w:rsid w:val="00347B93"/>
    <w:rsid w:val="00347E57"/>
    <w:rsid w:val="003518AB"/>
    <w:rsid w:val="00351E31"/>
    <w:rsid w:val="003538F5"/>
    <w:rsid w:val="00353C45"/>
    <w:rsid w:val="0035554B"/>
    <w:rsid w:val="00356349"/>
    <w:rsid w:val="0035732D"/>
    <w:rsid w:val="0036112D"/>
    <w:rsid w:val="003621A4"/>
    <w:rsid w:val="003622FB"/>
    <w:rsid w:val="00362AD6"/>
    <w:rsid w:val="00364EC0"/>
    <w:rsid w:val="003717F6"/>
    <w:rsid w:val="00371977"/>
    <w:rsid w:val="00371FD7"/>
    <w:rsid w:val="00373086"/>
    <w:rsid w:val="0037376C"/>
    <w:rsid w:val="003737B2"/>
    <w:rsid w:val="003766A4"/>
    <w:rsid w:val="00377559"/>
    <w:rsid w:val="003802A4"/>
    <w:rsid w:val="0038199E"/>
    <w:rsid w:val="003829A3"/>
    <w:rsid w:val="00385A0A"/>
    <w:rsid w:val="00387938"/>
    <w:rsid w:val="003908E0"/>
    <w:rsid w:val="00395CD9"/>
    <w:rsid w:val="003A14BC"/>
    <w:rsid w:val="003A236A"/>
    <w:rsid w:val="003A2F64"/>
    <w:rsid w:val="003A34AD"/>
    <w:rsid w:val="003A3731"/>
    <w:rsid w:val="003A5AE1"/>
    <w:rsid w:val="003A654A"/>
    <w:rsid w:val="003B0529"/>
    <w:rsid w:val="003B068B"/>
    <w:rsid w:val="003B2F0C"/>
    <w:rsid w:val="003B3974"/>
    <w:rsid w:val="003B71EE"/>
    <w:rsid w:val="003B7A52"/>
    <w:rsid w:val="003C14F5"/>
    <w:rsid w:val="003C3C1F"/>
    <w:rsid w:val="003C4AC4"/>
    <w:rsid w:val="003C67E7"/>
    <w:rsid w:val="003D03B0"/>
    <w:rsid w:val="003D0F1A"/>
    <w:rsid w:val="003D2E16"/>
    <w:rsid w:val="003D5BF8"/>
    <w:rsid w:val="003D757B"/>
    <w:rsid w:val="003E00C2"/>
    <w:rsid w:val="003E0F21"/>
    <w:rsid w:val="003E2BF5"/>
    <w:rsid w:val="003E4535"/>
    <w:rsid w:val="003E5F10"/>
    <w:rsid w:val="003F2CF5"/>
    <w:rsid w:val="003F54A8"/>
    <w:rsid w:val="003F6AB0"/>
    <w:rsid w:val="003F7AF5"/>
    <w:rsid w:val="00400157"/>
    <w:rsid w:val="00400AA0"/>
    <w:rsid w:val="004015C2"/>
    <w:rsid w:val="00403719"/>
    <w:rsid w:val="0040438F"/>
    <w:rsid w:val="00404F17"/>
    <w:rsid w:val="00404F92"/>
    <w:rsid w:val="00412976"/>
    <w:rsid w:val="0041355A"/>
    <w:rsid w:val="004160C1"/>
    <w:rsid w:val="0041771E"/>
    <w:rsid w:val="00422A7F"/>
    <w:rsid w:val="00422B56"/>
    <w:rsid w:val="00422C90"/>
    <w:rsid w:val="00423B3C"/>
    <w:rsid w:val="00424547"/>
    <w:rsid w:val="004342AD"/>
    <w:rsid w:val="00434E29"/>
    <w:rsid w:val="00436E67"/>
    <w:rsid w:val="004407E1"/>
    <w:rsid w:val="00443184"/>
    <w:rsid w:val="00443C0C"/>
    <w:rsid w:val="00444622"/>
    <w:rsid w:val="00445819"/>
    <w:rsid w:val="00445F4D"/>
    <w:rsid w:val="0044621C"/>
    <w:rsid w:val="00451124"/>
    <w:rsid w:val="004513CC"/>
    <w:rsid w:val="00451F13"/>
    <w:rsid w:val="00452789"/>
    <w:rsid w:val="00453F4A"/>
    <w:rsid w:val="00454AB3"/>
    <w:rsid w:val="00454C69"/>
    <w:rsid w:val="004606DB"/>
    <w:rsid w:val="00460730"/>
    <w:rsid w:val="00461472"/>
    <w:rsid w:val="00461DAF"/>
    <w:rsid w:val="00465EB4"/>
    <w:rsid w:val="004665F6"/>
    <w:rsid w:val="00467A40"/>
    <w:rsid w:val="00472B0B"/>
    <w:rsid w:val="00472C6A"/>
    <w:rsid w:val="00473FE7"/>
    <w:rsid w:val="00474656"/>
    <w:rsid w:val="00475CE4"/>
    <w:rsid w:val="0048037E"/>
    <w:rsid w:val="00483B91"/>
    <w:rsid w:val="004860E9"/>
    <w:rsid w:val="00490956"/>
    <w:rsid w:val="00491324"/>
    <w:rsid w:val="004A075B"/>
    <w:rsid w:val="004A0A46"/>
    <w:rsid w:val="004A0B95"/>
    <w:rsid w:val="004A0C0B"/>
    <w:rsid w:val="004A10E3"/>
    <w:rsid w:val="004A116D"/>
    <w:rsid w:val="004A12F6"/>
    <w:rsid w:val="004A34FF"/>
    <w:rsid w:val="004A6A9A"/>
    <w:rsid w:val="004A75B8"/>
    <w:rsid w:val="004B1DF1"/>
    <w:rsid w:val="004B2908"/>
    <w:rsid w:val="004B3D91"/>
    <w:rsid w:val="004B4772"/>
    <w:rsid w:val="004B52E8"/>
    <w:rsid w:val="004B5B4D"/>
    <w:rsid w:val="004B7433"/>
    <w:rsid w:val="004C000F"/>
    <w:rsid w:val="004C1F9D"/>
    <w:rsid w:val="004C2DC4"/>
    <w:rsid w:val="004C6AFC"/>
    <w:rsid w:val="004D0972"/>
    <w:rsid w:val="004D2276"/>
    <w:rsid w:val="004D252A"/>
    <w:rsid w:val="004D2BB8"/>
    <w:rsid w:val="004D4ACB"/>
    <w:rsid w:val="004D5149"/>
    <w:rsid w:val="004D7C7D"/>
    <w:rsid w:val="004E0FED"/>
    <w:rsid w:val="004E2069"/>
    <w:rsid w:val="004E22C5"/>
    <w:rsid w:val="004E40E2"/>
    <w:rsid w:val="004E420D"/>
    <w:rsid w:val="004E4C67"/>
    <w:rsid w:val="004E5F31"/>
    <w:rsid w:val="004E5F65"/>
    <w:rsid w:val="004E6461"/>
    <w:rsid w:val="004E6945"/>
    <w:rsid w:val="004E6B64"/>
    <w:rsid w:val="004E7D49"/>
    <w:rsid w:val="004F0D90"/>
    <w:rsid w:val="004F1C17"/>
    <w:rsid w:val="004F3A30"/>
    <w:rsid w:val="004F5FF0"/>
    <w:rsid w:val="004F70C3"/>
    <w:rsid w:val="005004E8"/>
    <w:rsid w:val="005025C2"/>
    <w:rsid w:val="005056F5"/>
    <w:rsid w:val="005062AC"/>
    <w:rsid w:val="0050667C"/>
    <w:rsid w:val="00510B89"/>
    <w:rsid w:val="0051128C"/>
    <w:rsid w:val="00516759"/>
    <w:rsid w:val="00520EC0"/>
    <w:rsid w:val="005226CF"/>
    <w:rsid w:val="00522A3A"/>
    <w:rsid w:val="00522F28"/>
    <w:rsid w:val="00527438"/>
    <w:rsid w:val="0053154B"/>
    <w:rsid w:val="005327B3"/>
    <w:rsid w:val="0053797F"/>
    <w:rsid w:val="00542571"/>
    <w:rsid w:val="00545E3A"/>
    <w:rsid w:val="005514EE"/>
    <w:rsid w:val="00551C5C"/>
    <w:rsid w:val="00552FFF"/>
    <w:rsid w:val="00554D54"/>
    <w:rsid w:val="00554EF4"/>
    <w:rsid w:val="00560C4A"/>
    <w:rsid w:val="00560EFD"/>
    <w:rsid w:val="00560F3E"/>
    <w:rsid w:val="00561319"/>
    <w:rsid w:val="00562F57"/>
    <w:rsid w:val="00563F13"/>
    <w:rsid w:val="00563F7D"/>
    <w:rsid w:val="00564AAB"/>
    <w:rsid w:val="005652A2"/>
    <w:rsid w:val="00566C14"/>
    <w:rsid w:val="00567CE9"/>
    <w:rsid w:val="00570471"/>
    <w:rsid w:val="0057260C"/>
    <w:rsid w:val="00572754"/>
    <w:rsid w:val="00572A89"/>
    <w:rsid w:val="0057340E"/>
    <w:rsid w:val="00576B28"/>
    <w:rsid w:val="005778C3"/>
    <w:rsid w:val="00577BAD"/>
    <w:rsid w:val="00581088"/>
    <w:rsid w:val="0058232E"/>
    <w:rsid w:val="005824F6"/>
    <w:rsid w:val="00583266"/>
    <w:rsid w:val="0058587E"/>
    <w:rsid w:val="00585BD5"/>
    <w:rsid w:val="00590EDE"/>
    <w:rsid w:val="005922F6"/>
    <w:rsid w:val="00593F8D"/>
    <w:rsid w:val="0059622C"/>
    <w:rsid w:val="005A16A1"/>
    <w:rsid w:val="005A2E3F"/>
    <w:rsid w:val="005A5552"/>
    <w:rsid w:val="005A724D"/>
    <w:rsid w:val="005B179F"/>
    <w:rsid w:val="005B2476"/>
    <w:rsid w:val="005B26D2"/>
    <w:rsid w:val="005B2812"/>
    <w:rsid w:val="005C0FF8"/>
    <w:rsid w:val="005C1254"/>
    <w:rsid w:val="005C1C3C"/>
    <w:rsid w:val="005C374C"/>
    <w:rsid w:val="005C3CAB"/>
    <w:rsid w:val="005C4645"/>
    <w:rsid w:val="005C4BA8"/>
    <w:rsid w:val="005C5F6B"/>
    <w:rsid w:val="005C73B3"/>
    <w:rsid w:val="005D1ACB"/>
    <w:rsid w:val="005D226D"/>
    <w:rsid w:val="005D3754"/>
    <w:rsid w:val="005D3F22"/>
    <w:rsid w:val="005D4B2E"/>
    <w:rsid w:val="005D4CF7"/>
    <w:rsid w:val="005D6244"/>
    <w:rsid w:val="005D66D2"/>
    <w:rsid w:val="005D6ADC"/>
    <w:rsid w:val="005D6C12"/>
    <w:rsid w:val="005F303E"/>
    <w:rsid w:val="005F44C4"/>
    <w:rsid w:val="005F6123"/>
    <w:rsid w:val="005F69A1"/>
    <w:rsid w:val="005F6D34"/>
    <w:rsid w:val="006065A8"/>
    <w:rsid w:val="006069E5"/>
    <w:rsid w:val="00607D94"/>
    <w:rsid w:val="006119A9"/>
    <w:rsid w:val="006134C1"/>
    <w:rsid w:val="006143B0"/>
    <w:rsid w:val="006147DF"/>
    <w:rsid w:val="0062238C"/>
    <w:rsid w:val="006226F5"/>
    <w:rsid w:val="00622C09"/>
    <w:rsid w:val="00622EC9"/>
    <w:rsid w:val="006230AD"/>
    <w:rsid w:val="00623A4E"/>
    <w:rsid w:val="00623A58"/>
    <w:rsid w:val="00627929"/>
    <w:rsid w:val="00627A07"/>
    <w:rsid w:val="006303D8"/>
    <w:rsid w:val="006316A6"/>
    <w:rsid w:val="00634413"/>
    <w:rsid w:val="00636FFA"/>
    <w:rsid w:val="00641859"/>
    <w:rsid w:val="00643296"/>
    <w:rsid w:val="006461BA"/>
    <w:rsid w:val="00646259"/>
    <w:rsid w:val="006462A0"/>
    <w:rsid w:val="00650302"/>
    <w:rsid w:val="00650AF0"/>
    <w:rsid w:val="006513D8"/>
    <w:rsid w:val="00655058"/>
    <w:rsid w:val="00657BE2"/>
    <w:rsid w:val="00661DEE"/>
    <w:rsid w:val="006622BE"/>
    <w:rsid w:val="00667F99"/>
    <w:rsid w:val="00671528"/>
    <w:rsid w:val="0067152D"/>
    <w:rsid w:val="00673BE4"/>
    <w:rsid w:val="00674F3E"/>
    <w:rsid w:val="00683B04"/>
    <w:rsid w:val="00683B67"/>
    <w:rsid w:val="00684674"/>
    <w:rsid w:val="006857F5"/>
    <w:rsid w:val="00687EF4"/>
    <w:rsid w:val="00690BBC"/>
    <w:rsid w:val="0069130B"/>
    <w:rsid w:val="006915DC"/>
    <w:rsid w:val="006929D6"/>
    <w:rsid w:val="00692F45"/>
    <w:rsid w:val="00694D07"/>
    <w:rsid w:val="00695480"/>
    <w:rsid w:val="00695660"/>
    <w:rsid w:val="006959A2"/>
    <w:rsid w:val="00697664"/>
    <w:rsid w:val="006977F2"/>
    <w:rsid w:val="006A057F"/>
    <w:rsid w:val="006A1013"/>
    <w:rsid w:val="006A109A"/>
    <w:rsid w:val="006A6147"/>
    <w:rsid w:val="006A7A90"/>
    <w:rsid w:val="006B0E03"/>
    <w:rsid w:val="006B10A4"/>
    <w:rsid w:val="006B3B29"/>
    <w:rsid w:val="006B6DBD"/>
    <w:rsid w:val="006C164C"/>
    <w:rsid w:val="006C4871"/>
    <w:rsid w:val="006C754C"/>
    <w:rsid w:val="006D1162"/>
    <w:rsid w:val="006D2A66"/>
    <w:rsid w:val="006D2A7E"/>
    <w:rsid w:val="006D3016"/>
    <w:rsid w:val="006D4272"/>
    <w:rsid w:val="006D76D3"/>
    <w:rsid w:val="006E1263"/>
    <w:rsid w:val="006E2FAA"/>
    <w:rsid w:val="006E3F6A"/>
    <w:rsid w:val="006E4187"/>
    <w:rsid w:val="006E5655"/>
    <w:rsid w:val="006E6D13"/>
    <w:rsid w:val="006E746E"/>
    <w:rsid w:val="006E7F7C"/>
    <w:rsid w:val="006F0DB0"/>
    <w:rsid w:val="006F0F2F"/>
    <w:rsid w:val="006F107E"/>
    <w:rsid w:val="006F19D0"/>
    <w:rsid w:val="006F3372"/>
    <w:rsid w:val="006F469A"/>
    <w:rsid w:val="00701CC8"/>
    <w:rsid w:val="00702DE1"/>
    <w:rsid w:val="00703DEE"/>
    <w:rsid w:val="0070436D"/>
    <w:rsid w:val="00705B95"/>
    <w:rsid w:val="00710245"/>
    <w:rsid w:val="0071310A"/>
    <w:rsid w:val="00713687"/>
    <w:rsid w:val="007174F0"/>
    <w:rsid w:val="00717C92"/>
    <w:rsid w:val="00721656"/>
    <w:rsid w:val="00723BAF"/>
    <w:rsid w:val="00725AC2"/>
    <w:rsid w:val="00726AD9"/>
    <w:rsid w:val="0073201C"/>
    <w:rsid w:val="00733627"/>
    <w:rsid w:val="007341B1"/>
    <w:rsid w:val="00734E92"/>
    <w:rsid w:val="00741891"/>
    <w:rsid w:val="007427ED"/>
    <w:rsid w:val="007458D9"/>
    <w:rsid w:val="00746C2A"/>
    <w:rsid w:val="0075068C"/>
    <w:rsid w:val="00753647"/>
    <w:rsid w:val="00754A5A"/>
    <w:rsid w:val="00755373"/>
    <w:rsid w:val="00760EEC"/>
    <w:rsid w:val="00762A6C"/>
    <w:rsid w:val="007631C0"/>
    <w:rsid w:val="00765BCB"/>
    <w:rsid w:val="0076618B"/>
    <w:rsid w:val="00766747"/>
    <w:rsid w:val="00767AEE"/>
    <w:rsid w:val="00770921"/>
    <w:rsid w:val="007717BF"/>
    <w:rsid w:val="00772AAD"/>
    <w:rsid w:val="00773B5C"/>
    <w:rsid w:val="007758C8"/>
    <w:rsid w:val="00776DD0"/>
    <w:rsid w:val="00783B93"/>
    <w:rsid w:val="00790705"/>
    <w:rsid w:val="00793126"/>
    <w:rsid w:val="007935EC"/>
    <w:rsid w:val="00793C00"/>
    <w:rsid w:val="00794C02"/>
    <w:rsid w:val="007A0F63"/>
    <w:rsid w:val="007A22D2"/>
    <w:rsid w:val="007A29C9"/>
    <w:rsid w:val="007A3F69"/>
    <w:rsid w:val="007A45E4"/>
    <w:rsid w:val="007A4D9B"/>
    <w:rsid w:val="007A779D"/>
    <w:rsid w:val="007B18E6"/>
    <w:rsid w:val="007B5002"/>
    <w:rsid w:val="007B5009"/>
    <w:rsid w:val="007B5E20"/>
    <w:rsid w:val="007C009D"/>
    <w:rsid w:val="007C022E"/>
    <w:rsid w:val="007C251D"/>
    <w:rsid w:val="007C541B"/>
    <w:rsid w:val="007C5640"/>
    <w:rsid w:val="007C6F5B"/>
    <w:rsid w:val="007D0F0E"/>
    <w:rsid w:val="007D0F27"/>
    <w:rsid w:val="007D1C8A"/>
    <w:rsid w:val="007D2114"/>
    <w:rsid w:val="007D24B8"/>
    <w:rsid w:val="007D2F84"/>
    <w:rsid w:val="007D3051"/>
    <w:rsid w:val="007D356D"/>
    <w:rsid w:val="007D4224"/>
    <w:rsid w:val="007E2862"/>
    <w:rsid w:val="007E3966"/>
    <w:rsid w:val="007E45FF"/>
    <w:rsid w:val="007E4800"/>
    <w:rsid w:val="007E4808"/>
    <w:rsid w:val="007E518D"/>
    <w:rsid w:val="007E74A5"/>
    <w:rsid w:val="007E7C81"/>
    <w:rsid w:val="007F0092"/>
    <w:rsid w:val="007F0564"/>
    <w:rsid w:val="007F2B4E"/>
    <w:rsid w:val="007F2E8C"/>
    <w:rsid w:val="007F3A8F"/>
    <w:rsid w:val="007F3B2A"/>
    <w:rsid w:val="007F4941"/>
    <w:rsid w:val="007F5228"/>
    <w:rsid w:val="007F53C0"/>
    <w:rsid w:val="007F7AE0"/>
    <w:rsid w:val="00800910"/>
    <w:rsid w:val="0080178A"/>
    <w:rsid w:val="008018EB"/>
    <w:rsid w:val="00802533"/>
    <w:rsid w:val="0080447A"/>
    <w:rsid w:val="00804AF6"/>
    <w:rsid w:val="0080517C"/>
    <w:rsid w:val="008066F5"/>
    <w:rsid w:val="008101A3"/>
    <w:rsid w:val="00812A4E"/>
    <w:rsid w:val="0081310F"/>
    <w:rsid w:val="0081470E"/>
    <w:rsid w:val="00814D8C"/>
    <w:rsid w:val="00814F06"/>
    <w:rsid w:val="008153FE"/>
    <w:rsid w:val="008157E9"/>
    <w:rsid w:val="00815C58"/>
    <w:rsid w:val="008165B1"/>
    <w:rsid w:val="008169A5"/>
    <w:rsid w:val="00820808"/>
    <w:rsid w:val="008217B2"/>
    <w:rsid w:val="00821808"/>
    <w:rsid w:val="00824596"/>
    <w:rsid w:val="00824DCB"/>
    <w:rsid w:val="00825C5E"/>
    <w:rsid w:val="00830042"/>
    <w:rsid w:val="00830F4E"/>
    <w:rsid w:val="00831CC5"/>
    <w:rsid w:val="008335A8"/>
    <w:rsid w:val="00834136"/>
    <w:rsid w:val="00835505"/>
    <w:rsid w:val="00835656"/>
    <w:rsid w:val="00837039"/>
    <w:rsid w:val="00840DC9"/>
    <w:rsid w:val="00841183"/>
    <w:rsid w:val="00841185"/>
    <w:rsid w:val="00841919"/>
    <w:rsid w:val="00844223"/>
    <w:rsid w:val="008442E9"/>
    <w:rsid w:val="00844CE4"/>
    <w:rsid w:val="0084554C"/>
    <w:rsid w:val="00846D92"/>
    <w:rsid w:val="008514A3"/>
    <w:rsid w:val="00851C3A"/>
    <w:rsid w:val="00852758"/>
    <w:rsid w:val="008546EF"/>
    <w:rsid w:val="0085570C"/>
    <w:rsid w:val="00857BDD"/>
    <w:rsid w:val="008610C3"/>
    <w:rsid w:val="00863C34"/>
    <w:rsid w:val="00865022"/>
    <w:rsid w:val="00866534"/>
    <w:rsid w:val="0086775B"/>
    <w:rsid w:val="00870E8A"/>
    <w:rsid w:val="00871D42"/>
    <w:rsid w:val="0087238E"/>
    <w:rsid w:val="00875CCA"/>
    <w:rsid w:val="00881C81"/>
    <w:rsid w:val="008850D9"/>
    <w:rsid w:val="008868A4"/>
    <w:rsid w:val="00886B2F"/>
    <w:rsid w:val="0089386B"/>
    <w:rsid w:val="00893F99"/>
    <w:rsid w:val="0089486A"/>
    <w:rsid w:val="00895C9F"/>
    <w:rsid w:val="00895E85"/>
    <w:rsid w:val="008A22EB"/>
    <w:rsid w:val="008A350B"/>
    <w:rsid w:val="008A3611"/>
    <w:rsid w:val="008A3E91"/>
    <w:rsid w:val="008A4159"/>
    <w:rsid w:val="008A5A27"/>
    <w:rsid w:val="008A7CE0"/>
    <w:rsid w:val="008B1937"/>
    <w:rsid w:val="008B55CB"/>
    <w:rsid w:val="008B567D"/>
    <w:rsid w:val="008B6410"/>
    <w:rsid w:val="008B78C2"/>
    <w:rsid w:val="008C2CBC"/>
    <w:rsid w:val="008C331D"/>
    <w:rsid w:val="008C3C62"/>
    <w:rsid w:val="008C3DB4"/>
    <w:rsid w:val="008C5552"/>
    <w:rsid w:val="008C5B2B"/>
    <w:rsid w:val="008C6998"/>
    <w:rsid w:val="008C6B0F"/>
    <w:rsid w:val="008C75F9"/>
    <w:rsid w:val="008D2205"/>
    <w:rsid w:val="008D590E"/>
    <w:rsid w:val="008D5A98"/>
    <w:rsid w:val="008E235A"/>
    <w:rsid w:val="008E2AC9"/>
    <w:rsid w:val="008E3795"/>
    <w:rsid w:val="008E5B8C"/>
    <w:rsid w:val="008E6EB0"/>
    <w:rsid w:val="008F0C7A"/>
    <w:rsid w:val="008F19D7"/>
    <w:rsid w:val="008F3C47"/>
    <w:rsid w:val="008F4841"/>
    <w:rsid w:val="008F5BCA"/>
    <w:rsid w:val="00900A88"/>
    <w:rsid w:val="009010FA"/>
    <w:rsid w:val="009049A3"/>
    <w:rsid w:val="009057C8"/>
    <w:rsid w:val="00907CCA"/>
    <w:rsid w:val="009100C2"/>
    <w:rsid w:val="0091020F"/>
    <w:rsid w:val="009124F5"/>
    <w:rsid w:val="00912749"/>
    <w:rsid w:val="00912D31"/>
    <w:rsid w:val="00913D12"/>
    <w:rsid w:val="00915FE1"/>
    <w:rsid w:val="00917705"/>
    <w:rsid w:val="00917C12"/>
    <w:rsid w:val="009208C1"/>
    <w:rsid w:val="00923D45"/>
    <w:rsid w:val="00923F90"/>
    <w:rsid w:val="00923F9D"/>
    <w:rsid w:val="00927A8B"/>
    <w:rsid w:val="00930BBC"/>
    <w:rsid w:val="00932840"/>
    <w:rsid w:val="0093430A"/>
    <w:rsid w:val="00935435"/>
    <w:rsid w:val="009400B1"/>
    <w:rsid w:val="00940183"/>
    <w:rsid w:val="0094086C"/>
    <w:rsid w:val="00941159"/>
    <w:rsid w:val="00945BBE"/>
    <w:rsid w:val="009460FA"/>
    <w:rsid w:val="00947333"/>
    <w:rsid w:val="009508E3"/>
    <w:rsid w:val="00951414"/>
    <w:rsid w:val="00951949"/>
    <w:rsid w:val="00952D5C"/>
    <w:rsid w:val="009553F3"/>
    <w:rsid w:val="0095598A"/>
    <w:rsid w:val="009561EB"/>
    <w:rsid w:val="00957656"/>
    <w:rsid w:val="0095765D"/>
    <w:rsid w:val="00957A55"/>
    <w:rsid w:val="009606E1"/>
    <w:rsid w:val="00961C20"/>
    <w:rsid w:val="00961E51"/>
    <w:rsid w:val="009645FD"/>
    <w:rsid w:val="00970724"/>
    <w:rsid w:val="00970E16"/>
    <w:rsid w:val="00973C7C"/>
    <w:rsid w:val="0097433A"/>
    <w:rsid w:val="00976BFC"/>
    <w:rsid w:val="00980778"/>
    <w:rsid w:val="00982A01"/>
    <w:rsid w:val="009839DA"/>
    <w:rsid w:val="00987D74"/>
    <w:rsid w:val="009907A5"/>
    <w:rsid w:val="009915E2"/>
    <w:rsid w:val="00992068"/>
    <w:rsid w:val="00993C9F"/>
    <w:rsid w:val="00995367"/>
    <w:rsid w:val="009960F8"/>
    <w:rsid w:val="00996318"/>
    <w:rsid w:val="00996A61"/>
    <w:rsid w:val="009A0622"/>
    <w:rsid w:val="009A439B"/>
    <w:rsid w:val="009B1FD4"/>
    <w:rsid w:val="009B36D4"/>
    <w:rsid w:val="009B4D46"/>
    <w:rsid w:val="009B6373"/>
    <w:rsid w:val="009B6E97"/>
    <w:rsid w:val="009B781E"/>
    <w:rsid w:val="009C27C9"/>
    <w:rsid w:val="009C2CB2"/>
    <w:rsid w:val="009C37F3"/>
    <w:rsid w:val="009D0490"/>
    <w:rsid w:val="009D2D8A"/>
    <w:rsid w:val="009D2E5C"/>
    <w:rsid w:val="009D349C"/>
    <w:rsid w:val="009D3720"/>
    <w:rsid w:val="009D3D4F"/>
    <w:rsid w:val="009D6AAF"/>
    <w:rsid w:val="009D6EF8"/>
    <w:rsid w:val="009E0031"/>
    <w:rsid w:val="009E0074"/>
    <w:rsid w:val="009E01E7"/>
    <w:rsid w:val="009E0E32"/>
    <w:rsid w:val="009E29EC"/>
    <w:rsid w:val="009E2B50"/>
    <w:rsid w:val="009E6985"/>
    <w:rsid w:val="009F5AED"/>
    <w:rsid w:val="009F5D77"/>
    <w:rsid w:val="009F6362"/>
    <w:rsid w:val="009F6424"/>
    <w:rsid w:val="009F6446"/>
    <w:rsid w:val="009F7425"/>
    <w:rsid w:val="00A003C8"/>
    <w:rsid w:val="00A00FA2"/>
    <w:rsid w:val="00A013F7"/>
    <w:rsid w:val="00A020D1"/>
    <w:rsid w:val="00A03C4D"/>
    <w:rsid w:val="00A05DAD"/>
    <w:rsid w:val="00A07966"/>
    <w:rsid w:val="00A1097E"/>
    <w:rsid w:val="00A1354D"/>
    <w:rsid w:val="00A13EA1"/>
    <w:rsid w:val="00A17A7E"/>
    <w:rsid w:val="00A22D36"/>
    <w:rsid w:val="00A23C09"/>
    <w:rsid w:val="00A259CE"/>
    <w:rsid w:val="00A25F91"/>
    <w:rsid w:val="00A35A54"/>
    <w:rsid w:val="00A400FB"/>
    <w:rsid w:val="00A40DD0"/>
    <w:rsid w:val="00A41F4F"/>
    <w:rsid w:val="00A44797"/>
    <w:rsid w:val="00A466D9"/>
    <w:rsid w:val="00A54F0A"/>
    <w:rsid w:val="00A555CB"/>
    <w:rsid w:val="00A57DD8"/>
    <w:rsid w:val="00A61514"/>
    <w:rsid w:val="00A6236A"/>
    <w:rsid w:val="00A630AE"/>
    <w:rsid w:val="00A65F29"/>
    <w:rsid w:val="00A701CA"/>
    <w:rsid w:val="00A7124A"/>
    <w:rsid w:val="00A7603A"/>
    <w:rsid w:val="00A77528"/>
    <w:rsid w:val="00A803A2"/>
    <w:rsid w:val="00A803AD"/>
    <w:rsid w:val="00A807CD"/>
    <w:rsid w:val="00A83FC8"/>
    <w:rsid w:val="00A84722"/>
    <w:rsid w:val="00A8586D"/>
    <w:rsid w:val="00A863C7"/>
    <w:rsid w:val="00A90E61"/>
    <w:rsid w:val="00A929B5"/>
    <w:rsid w:val="00A93C34"/>
    <w:rsid w:val="00A965EE"/>
    <w:rsid w:val="00A97575"/>
    <w:rsid w:val="00A97F8B"/>
    <w:rsid w:val="00AA1894"/>
    <w:rsid w:val="00AA1AFE"/>
    <w:rsid w:val="00AA35D3"/>
    <w:rsid w:val="00AA37E0"/>
    <w:rsid w:val="00AA38AC"/>
    <w:rsid w:val="00AA4579"/>
    <w:rsid w:val="00AA4A2C"/>
    <w:rsid w:val="00AA637D"/>
    <w:rsid w:val="00AA63DE"/>
    <w:rsid w:val="00AB028F"/>
    <w:rsid w:val="00AB18EB"/>
    <w:rsid w:val="00AB29C2"/>
    <w:rsid w:val="00AB4887"/>
    <w:rsid w:val="00AB60D1"/>
    <w:rsid w:val="00AB6883"/>
    <w:rsid w:val="00AB79D6"/>
    <w:rsid w:val="00AB7C85"/>
    <w:rsid w:val="00AB7F4E"/>
    <w:rsid w:val="00AC2433"/>
    <w:rsid w:val="00AC29AA"/>
    <w:rsid w:val="00AC3153"/>
    <w:rsid w:val="00AC45E1"/>
    <w:rsid w:val="00AC561E"/>
    <w:rsid w:val="00AC6B1F"/>
    <w:rsid w:val="00AC7D6C"/>
    <w:rsid w:val="00AD4914"/>
    <w:rsid w:val="00AD4C1E"/>
    <w:rsid w:val="00AD51B8"/>
    <w:rsid w:val="00AD6F48"/>
    <w:rsid w:val="00AE1572"/>
    <w:rsid w:val="00AE1745"/>
    <w:rsid w:val="00AE2860"/>
    <w:rsid w:val="00AE3DE6"/>
    <w:rsid w:val="00AE3E14"/>
    <w:rsid w:val="00AE4086"/>
    <w:rsid w:val="00AE6042"/>
    <w:rsid w:val="00AF06B0"/>
    <w:rsid w:val="00AF50DB"/>
    <w:rsid w:val="00AF534C"/>
    <w:rsid w:val="00AF53DE"/>
    <w:rsid w:val="00AF6B97"/>
    <w:rsid w:val="00AF6F32"/>
    <w:rsid w:val="00B03E4C"/>
    <w:rsid w:val="00B047D7"/>
    <w:rsid w:val="00B05907"/>
    <w:rsid w:val="00B076DF"/>
    <w:rsid w:val="00B10B9E"/>
    <w:rsid w:val="00B11D3A"/>
    <w:rsid w:val="00B120DC"/>
    <w:rsid w:val="00B14A27"/>
    <w:rsid w:val="00B154DF"/>
    <w:rsid w:val="00B16414"/>
    <w:rsid w:val="00B21D17"/>
    <w:rsid w:val="00B260F0"/>
    <w:rsid w:val="00B346A0"/>
    <w:rsid w:val="00B37186"/>
    <w:rsid w:val="00B40355"/>
    <w:rsid w:val="00B40D18"/>
    <w:rsid w:val="00B4182A"/>
    <w:rsid w:val="00B428E9"/>
    <w:rsid w:val="00B4291D"/>
    <w:rsid w:val="00B45690"/>
    <w:rsid w:val="00B4587A"/>
    <w:rsid w:val="00B50A00"/>
    <w:rsid w:val="00B54CE7"/>
    <w:rsid w:val="00B56C0B"/>
    <w:rsid w:val="00B60CFB"/>
    <w:rsid w:val="00B61FFC"/>
    <w:rsid w:val="00B62E3E"/>
    <w:rsid w:val="00B63BDD"/>
    <w:rsid w:val="00B64338"/>
    <w:rsid w:val="00B6667F"/>
    <w:rsid w:val="00B66C79"/>
    <w:rsid w:val="00B6797F"/>
    <w:rsid w:val="00B72AB9"/>
    <w:rsid w:val="00B737D9"/>
    <w:rsid w:val="00B76C9D"/>
    <w:rsid w:val="00B773AD"/>
    <w:rsid w:val="00B80B5F"/>
    <w:rsid w:val="00B80CBD"/>
    <w:rsid w:val="00B80F63"/>
    <w:rsid w:val="00B81372"/>
    <w:rsid w:val="00B8200C"/>
    <w:rsid w:val="00B8283F"/>
    <w:rsid w:val="00B850E9"/>
    <w:rsid w:val="00B85560"/>
    <w:rsid w:val="00B85BB3"/>
    <w:rsid w:val="00B90496"/>
    <w:rsid w:val="00B91043"/>
    <w:rsid w:val="00B92E67"/>
    <w:rsid w:val="00B975A3"/>
    <w:rsid w:val="00B976CA"/>
    <w:rsid w:val="00BA01CF"/>
    <w:rsid w:val="00BA0E6F"/>
    <w:rsid w:val="00BA1710"/>
    <w:rsid w:val="00BA1AA5"/>
    <w:rsid w:val="00BA1BB3"/>
    <w:rsid w:val="00BA3A3C"/>
    <w:rsid w:val="00BA47C6"/>
    <w:rsid w:val="00BA526E"/>
    <w:rsid w:val="00BB339D"/>
    <w:rsid w:val="00BB5192"/>
    <w:rsid w:val="00BB5715"/>
    <w:rsid w:val="00BB74D0"/>
    <w:rsid w:val="00BB75D3"/>
    <w:rsid w:val="00BB78A0"/>
    <w:rsid w:val="00BC49EA"/>
    <w:rsid w:val="00BC4C7E"/>
    <w:rsid w:val="00BC5135"/>
    <w:rsid w:val="00BC590B"/>
    <w:rsid w:val="00BD0D56"/>
    <w:rsid w:val="00BD0DF2"/>
    <w:rsid w:val="00BD3166"/>
    <w:rsid w:val="00BD43AE"/>
    <w:rsid w:val="00BD48F4"/>
    <w:rsid w:val="00BE0F3C"/>
    <w:rsid w:val="00BE24AE"/>
    <w:rsid w:val="00BE2ADA"/>
    <w:rsid w:val="00BE4968"/>
    <w:rsid w:val="00BE5367"/>
    <w:rsid w:val="00BE55A4"/>
    <w:rsid w:val="00BE5CC5"/>
    <w:rsid w:val="00BF1F84"/>
    <w:rsid w:val="00BF35EB"/>
    <w:rsid w:val="00BF428F"/>
    <w:rsid w:val="00BF4415"/>
    <w:rsid w:val="00BF4B65"/>
    <w:rsid w:val="00BF604B"/>
    <w:rsid w:val="00BF65A3"/>
    <w:rsid w:val="00BF6659"/>
    <w:rsid w:val="00C02A25"/>
    <w:rsid w:val="00C02EE3"/>
    <w:rsid w:val="00C03D86"/>
    <w:rsid w:val="00C03E9C"/>
    <w:rsid w:val="00C04272"/>
    <w:rsid w:val="00C102A7"/>
    <w:rsid w:val="00C128C3"/>
    <w:rsid w:val="00C133B7"/>
    <w:rsid w:val="00C148E6"/>
    <w:rsid w:val="00C14FA8"/>
    <w:rsid w:val="00C1739C"/>
    <w:rsid w:val="00C20C06"/>
    <w:rsid w:val="00C20C82"/>
    <w:rsid w:val="00C22B56"/>
    <w:rsid w:val="00C24574"/>
    <w:rsid w:val="00C24A7F"/>
    <w:rsid w:val="00C32BBA"/>
    <w:rsid w:val="00C330A0"/>
    <w:rsid w:val="00C37A5D"/>
    <w:rsid w:val="00C37BB4"/>
    <w:rsid w:val="00C413D7"/>
    <w:rsid w:val="00C41657"/>
    <w:rsid w:val="00C42CC7"/>
    <w:rsid w:val="00C43F15"/>
    <w:rsid w:val="00C44964"/>
    <w:rsid w:val="00C45048"/>
    <w:rsid w:val="00C4585B"/>
    <w:rsid w:val="00C4586C"/>
    <w:rsid w:val="00C466FF"/>
    <w:rsid w:val="00C47CB0"/>
    <w:rsid w:val="00C53FAD"/>
    <w:rsid w:val="00C53FD4"/>
    <w:rsid w:val="00C54ECB"/>
    <w:rsid w:val="00C558B5"/>
    <w:rsid w:val="00C55CDE"/>
    <w:rsid w:val="00C56985"/>
    <w:rsid w:val="00C575B1"/>
    <w:rsid w:val="00C60156"/>
    <w:rsid w:val="00C610E6"/>
    <w:rsid w:val="00C6427C"/>
    <w:rsid w:val="00C642AC"/>
    <w:rsid w:val="00C65A21"/>
    <w:rsid w:val="00C667F4"/>
    <w:rsid w:val="00C700E4"/>
    <w:rsid w:val="00C708BF"/>
    <w:rsid w:val="00C72449"/>
    <w:rsid w:val="00C72701"/>
    <w:rsid w:val="00C7313A"/>
    <w:rsid w:val="00C7378B"/>
    <w:rsid w:val="00C76181"/>
    <w:rsid w:val="00C76CF3"/>
    <w:rsid w:val="00C77820"/>
    <w:rsid w:val="00C804A7"/>
    <w:rsid w:val="00C80A98"/>
    <w:rsid w:val="00C81BCF"/>
    <w:rsid w:val="00C83CB7"/>
    <w:rsid w:val="00C848AA"/>
    <w:rsid w:val="00C86CB1"/>
    <w:rsid w:val="00C870D1"/>
    <w:rsid w:val="00C90C8E"/>
    <w:rsid w:val="00C91D68"/>
    <w:rsid w:val="00C92A83"/>
    <w:rsid w:val="00C934A3"/>
    <w:rsid w:val="00C94910"/>
    <w:rsid w:val="00CA2163"/>
    <w:rsid w:val="00CA240A"/>
    <w:rsid w:val="00CA2530"/>
    <w:rsid w:val="00CA2E69"/>
    <w:rsid w:val="00CA354D"/>
    <w:rsid w:val="00CA4411"/>
    <w:rsid w:val="00CA7D3C"/>
    <w:rsid w:val="00CA7DF7"/>
    <w:rsid w:val="00CB495C"/>
    <w:rsid w:val="00CB55A4"/>
    <w:rsid w:val="00CB56B0"/>
    <w:rsid w:val="00CB6A19"/>
    <w:rsid w:val="00CB7D64"/>
    <w:rsid w:val="00CC0DDC"/>
    <w:rsid w:val="00CC3D71"/>
    <w:rsid w:val="00CC5611"/>
    <w:rsid w:val="00CD1A44"/>
    <w:rsid w:val="00CD1FF7"/>
    <w:rsid w:val="00CD2C39"/>
    <w:rsid w:val="00CD5ACF"/>
    <w:rsid w:val="00CE0966"/>
    <w:rsid w:val="00CE0C6C"/>
    <w:rsid w:val="00CE3D40"/>
    <w:rsid w:val="00CE678D"/>
    <w:rsid w:val="00CF0AD4"/>
    <w:rsid w:val="00CF0BF4"/>
    <w:rsid w:val="00CF103F"/>
    <w:rsid w:val="00CF3332"/>
    <w:rsid w:val="00CF440B"/>
    <w:rsid w:val="00CF501A"/>
    <w:rsid w:val="00CF7143"/>
    <w:rsid w:val="00CF78BE"/>
    <w:rsid w:val="00D020DC"/>
    <w:rsid w:val="00D02CD2"/>
    <w:rsid w:val="00D02CFF"/>
    <w:rsid w:val="00D05DE4"/>
    <w:rsid w:val="00D069EA"/>
    <w:rsid w:val="00D108DF"/>
    <w:rsid w:val="00D1119F"/>
    <w:rsid w:val="00D1397F"/>
    <w:rsid w:val="00D21C78"/>
    <w:rsid w:val="00D22C29"/>
    <w:rsid w:val="00D23198"/>
    <w:rsid w:val="00D263CF"/>
    <w:rsid w:val="00D26E98"/>
    <w:rsid w:val="00D27740"/>
    <w:rsid w:val="00D27DF2"/>
    <w:rsid w:val="00D30E95"/>
    <w:rsid w:val="00D32474"/>
    <w:rsid w:val="00D34472"/>
    <w:rsid w:val="00D37C28"/>
    <w:rsid w:val="00D42F1B"/>
    <w:rsid w:val="00D441FB"/>
    <w:rsid w:val="00D44E01"/>
    <w:rsid w:val="00D45B9F"/>
    <w:rsid w:val="00D46BF5"/>
    <w:rsid w:val="00D46DCC"/>
    <w:rsid w:val="00D47E12"/>
    <w:rsid w:val="00D516BB"/>
    <w:rsid w:val="00D557CC"/>
    <w:rsid w:val="00D55CF1"/>
    <w:rsid w:val="00D60C2E"/>
    <w:rsid w:val="00D60F01"/>
    <w:rsid w:val="00D62A60"/>
    <w:rsid w:val="00D63C19"/>
    <w:rsid w:val="00D67493"/>
    <w:rsid w:val="00D67D4D"/>
    <w:rsid w:val="00D726E4"/>
    <w:rsid w:val="00D80CC2"/>
    <w:rsid w:val="00D810DD"/>
    <w:rsid w:val="00D8137F"/>
    <w:rsid w:val="00D82390"/>
    <w:rsid w:val="00D82A1B"/>
    <w:rsid w:val="00D83B9C"/>
    <w:rsid w:val="00D84A15"/>
    <w:rsid w:val="00D8516A"/>
    <w:rsid w:val="00D86438"/>
    <w:rsid w:val="00D92D77"/>
    <w:rsid w:val="00D93D23"/>
    <w:rsid w:val="00D95353"/>
    <w:rsid w:val="00D9785C"/>
    <w:rsid w:val="00DA03EC"/>
    <w:rsid w:val="00DA3F1F"/>
    <w:rsid w:val="00DA61A6"/>
    <w:rsid w:val="00DA7F0A"/>
    <w:rsid w:val="00DC1DC9"/>
    <w:rsid w:val="00DC6BE2"/>
    <w:rsid w:val="00DC702A"/>
    <w:rsid w:val="00DD0181"/>
    <w:rsid w:val="00DD054C"/>
    <w:rsid w:val="00DD05EF"/>
    <w:rsid w:val="00DD4F99"/>
    <w:rsid w:val="00DD5352"/>
    <w:rsid w:val="00DD53A7"/>
    <w:rsid w:val="00DD7F99"/>
    <w:rsid w:val="00DE22A8"/>
    <w:rsid w:val="00DE71A2"/>
    <w:rsid w:val="00DF27D2"/>
    <w:rsid w:val="00DF2F91"/>
    <w:rsid w:val="00DF35F8"/>
    <w:rsid w:val="00DF3D67"/>
    <w:rsid w:val="00DF403E"/>
    <w:rsid w:val="00DF4348"/>
    <w:rsid w:val="00DF562F"/>
    <w:rsid w:val="00DF6BCA"/>
    <w:rsid w:val="00E00591"/>
    <w:rsid w:val="00E00A2C"/>
    <w:rsid w:val="00E00E0E"/>
    <w:rsid w:val="00E01FB6"/>
    <w:rsid w:val="00E02A04"/>
    <w:rsid w:val="00E037C3"/>
    <w:rsid w:val="00E0407D"/>
    <w:rsid w:val="00E047DC"/>
    <w:rsid w:val="00E0655B"/>
    <w:rsid w:val="00E10037"/>
    <w:rsid w:val="00E116C4"/>
    <w:rsid w:val="00E12058"/>
    <w:rsid w:val="00E14BDF"/>
    <w:rsid w:val="00E15560"/>
    <w:rsid w:val="00E1576C"/>
    <w:rsid w:val="00E15B4E"/>
    <w:rsid w:val="00E15E3A"/>
    <w:rsid w:val="00E2055C"/>
    <w:rsid w:val="00E20722"/>
    <w:rsid w:val="00E225A7"/>
    <w:rsid w:val="00E24628"/>
    <w:rsid w:val="00E30810"/>
    <w:rsid w:val="00E34D2E"/>
    <w:rsid w:val="00E34E20"/>
    <w:rsid w:val="00E364D4"/>
    <w:rsid w:val="00E366BE"/>
    <w:rsid w:val="00E4277C"/>
    <w:rsid w:val="00E43E75"/>
    <w:rsid w:val="00E44132"/>
    <w:rsid w:val="00E45CC8"/>
    <w:rsid w:val="00E5171C"/>
    <w:rsid w:val="00E52473"/>
    <w:rsid w:val="00E52693"/>
    <w:rsid w:val="00E54170"/>
    <w:rsid w:val="00E54570"/>
    <w:rsid w:val="00E56F6C"/>
    <w:rsid w:val="00E57890"/>
    <w:rsid w:val="00E608B1"/>
    <w:rsid w:val="00E62689"/>
    <w:rsid w:val="00E6342C"/>
    <w:rsid w:val="00E63B74"/>
    <w:rsid w:val="00E64249"/>
    <w:rsid w:val="00E65DB5"/>
    <w:rsid w:val="00E66A72"/>
    <w:rsid w:val="00E66D09"/>
    <w:rsid w:val="00E70730"/>
    <w:rsid w:val="00E70911"/>
    <w:rsid w:val="00E71CB1"/>
    <w:rsid w:val="00E71FBF"/>
    <w:rsid w:val="00E72351"/>
    <w:rsid w:val="00E724BE"/>
    <w:rsid w:val="00E72AB0"/>
    <w:rsid w:val="00E73F8C"/>
    <w:rsid w:val="00E74876"/>
    <w:rsid w:val="00E75132"/>
    <w:rsid w:val="00E751F3"/>
    <w:rsid w:val="00E81853"/>
    <w:rsid w:val="00E81DE0"/>
    <w:rsid w:val="00E8426B"/>
    <w:rsid w:val="00E9125E"/>
    <w:rsid w:val="00E952B3"/>
    <w:rsid w:val="00E971EE"/>
    <w:rsid w:val="00E97978"/>
    <w:rsid w:val="00EA28A7"/>
    <w:rsid w:val="00EA67F9"/>
    <w:rsid w:val="00EA6C03"/>
    <w:rsid w:val="00EB19DE"/>
    <w:rsid w:val="00EB1D33"/>
    <w:rsid w:val="00EB3CBE"/>
    <w:rsid w:val="00EB7B4D"/>
    <w:rsid w:val="00EC070C"/>
    <w:rsid w:val="00EC0C29"/>
    <w:rsid w:val="00EC33C6"/>
    <w:rsid w:val="00EC52DB"/>
    <w:rsid w:val="00EC7201"/>
    <w:rsid w:val="00EC7484"/>
    <w:rsid w:val="00ED1358"/>
    <w:rsid w:val="00ED1782"/>
    <w:rsid w:val="00ED1AAF"/>
    <w:rsid w:val="00ED7E17"/>
    <w:rsid w:val="00EE19B0"/>
    <w:rsid w:val="00EE2C6A"/>
    <w:rsid w:val="00EE31DA"/>
    <w:rsid w:val="00EE472D"/>
    <w:rsid w:val="00EE5B85"/>
    <w:rsid w:val="00EE6F87"/>
    <w:rsid w:val="00EF34AD"/>
    <w:rsid w:val="00EF4416"/>
    <w:rsid w:val="00EF5AD3"/>
    <w:rsid w:val="00EF6656"/>
    <w:rsid w:val="00EF6FDF"/>
    <w:rsid w:val="00F006DC"/>
    <w:rsid w:val="00F00A5C"/>
    <w:rsid w:val="00F02A36"/>
    <w:rsid w:val="00F0339C"/>
    <w:rsid w:val="00F04863"/>
    <w:rsid w:val="00F07FC1"/>
    <w:rsid w:val="00F113D3"/>
    <w:rsid w:val="00F1538F"/>
    <w:rsid w:val="00F20933"/>
    <w:rsid w:val="00F20FBF"/>
    <w:rsid w:val="00F22538"/>
    <w:rsid w:val="00F23475"/>
    <w:rsid w:val="00F24062"/>
    <w:rsid w:val="00F24598"/>
    <w:rsid w:val="00F247D1"/>
    <w:rsid w:val="00F25648"/>
    <w:rsid w:val="00F25FB9"/>
    <w:rsid w:val="00F261FC"/>
    <w:rsid w:val="00F2660B"/>
    <w:rsid w:val="00F27E16"/>
    <w:rsid w:val="00F31ACE"/>
    <w:rsid w:val="00F325DE"/>
    <w:rsid w:val="00F33907"/>
    <w:rsid w:val="00F355A1"/>
    <w:rsid w:val="00F40077"/>
    <w:rsid w:val="00F42398"/>
    <w:rsid w:val="00F42E94"/>
    <w:rsid w:val="00F46821"/>
    <w:rsid w:val="00F5037D"/>
    <w:rsid w:val="00F50881"/>
    <w:rsid w:val="00F5101B"/>
    <w:rsid w:val="00F52E0B"/>
    <w:rsid w:val="00F55A73"/>
    <w:rsid w:val="00F55AA7"/>
    <w:rsid w:val="00F56687"/>
    <w:rsid w:val="00F57D96"/>
    <w:rsid w:val="00F57FF4"/>
    <w:rsid w:val="00F61006"/>
    <w:rsid w:val="00F64602"/>
    <w:rsid w:val="00F64688"/>
    <w:rsid w:val="00F64756"/>
    <w:rsid w:val="00F6535C"/>
    <w:rsid w:val="00F65A3D"/>
    <w:rsid w:val="00F65BE0"/>
    <w:rsid w:val="00F65C6A"/>
    <w:rsid w:val="00F65DF3"/>
    <w:rsid w:val="00F6619F"/>
    <w:rsid w:val="00F66B11"/>
    <w:rsid w:val="00F707BB"/>
    <w:rsid w:val="00F7183B"/>
    <w:rsid w:val="00F71D1D"/>
    <w:rsid w:val="00F734C7"/>
    <w:rsid w:val="00F73EA8"/>
    <w:rsid w:val="00F814B7"/>
    <w:rsid w:val="00F850F9"/>
    <w:rsid w:val="00F85CB9"/>
    <w:rsid w:val="00F871C1"/>
    <w:rsid w:val="00F9075C"/>
    <w:rsid w:val="00F91017"/>
    <w:rsid w:val="00F914A6"/>
    <w:rsid w:val="00F92129"/>
    <w:rsid w:val="00F93DB3"/>
    <w:rsid w:val="00F956AD"/>
    <w:rsid w:val="00F95D1E"/>
    <w:rsid w:val="00F9766A"/>
    <w:rsid w:val="00FA0A0C"/>
    <w:rsid w:val="00FA3165"/>
    <w:rsid w:val="00FA42E7"/>
    <w:rsid w:val="00FA46C7"/>
    <w:rsid w:val="00FA63E7"/>
    <w:rsid w:val="00FA78F0"/>
    <w:rsid w:val="00FB3AAD"/>
    <w:rsid w:val="00FB44D1"/>
    <w:rsid w:val="00FB498A"/>
    <w:rsid w:val="00FB5247"/>
    <w:rsid w:val="00FB5810"/>
    <w:rsid w:val="00FB587D"/>
    <w:rsid w:val="00FC2B46"/>
    <w:rsid w:val="00FC4290"/>
    <w:rsid w:val="00FC502D"/>
    <w:rsid w:val="00FC6E3D"/>
    <w:rsid w:val="00FD1232"/>
    <w:rsid w:val="00FD2E59"/>
    <w:rsid w:val="00FD3AB9"/>
    <w:rsid w:val="00FE00E1"/>
    <w:rsid w:val="00FE17C6"/>
    <w:rsid w:val="00FE2A16"/>
    <w:rsid w:val="00FE2EF4"/>
    <w:rsid w:val="00FE36D0"/>
    <w:rsid w:val="00FE4E01"/>
    <w:rsid w:val="00FE5DE3"/>
    <w:rsid w:val="00FF0CFE"/>
    <w:rsid w:val="00FF5971"/>
    <w:rsid w:val="00FF5E08"/>
    <w:rsid w:val="01043FD2"/>
    <w:rsid w:val="01077F8B"/>
    <w:rsid w:val="01094DFC"/>
    <w:rsid w:val="010D5E71"/>
    <w:rsid w:val="01157CB2"/>
    <w:rsid w:val="011B3937"/>
    <w:rsid w:val="01266A32"/>
    <w:rsid w:val="01320C60"/>
    <w:rsid w:val="013C26EC"/>
    <w:rsid w:val="0146596B"/>
    <w:rsid w:val="015B32BA"/>
    <w:rsid w:val="01625704"/>
    <w:rsid w:val="016E3F7B"/>
    <w:rsid w:val="01893161"/>
    <w:rsid w:val="01BD0E67"/>
    <w:rsid w:val="01C80660"/>
    <w:rsid w:val="01C90C3B"/>
    <w:rsid w:val="01E47AE9"/>
    <w:rsid w:val="021C5238"/>
    <w:rsid w:val="022565D7"/>
    <w:rsid w:val="02295744"/>
    <w:rsid w:val="02306F15"/>
    <w:rsid w:val="023B241D"/>
    <w:rsid w:val="02550065"/>
    <w:rsid w:val="02604CDB"/>
    <w:rsid w:val="0262776E"/>
    <w:rsid w:val="02756659"/>
    <w:rsid w:val="02844517"/>
    <w:rsid w:val="028C7AC3"/>
    <w:rsid w:val="028E0B90"/>
    <w:rsid w:val="02A00B74"/>
    <w:rsid w:val="02A54050"/>
    <w:rsid w:val="02AB0C6D"/>
    <w:rsid w:val="02AB524C"/>
    <w:rsid w:val="02AF4683"/>
    <w:rsid w:val="02C11689"/>
    <w:rsid w:val="02C63400"/>
    <w:rsid w:val="02D14726"/>
    <w:rsid w:val="02DE5189"/>
    <w:rsid w:val="02E84EB5"/>
    <w:rsid w:val="02F35BD1"/>
    <w:rsid w:val="03077DC9"/>
    <w:rsid w:val="03121A1E"/>
    <w:rsid w:val="03166846"/>
    <w:rsid w:val="032D07A1"/>
    <w:rsid w:val="033B279D"/>
    <w:rsid w:val="03484585"/>
    <w:rsid w:val="034F1CDB"/>
    <w:rsid w:val="035045EC"/>
    <w:rsid w:val="03585195"/>
    <w:rsid w:val="03843D7B"/>
    <w:rsid w:val="039B41A1"/>
    <w:rsid w:val="039B64AD"/>
    <w:rsid w:val="039D0729"/>
    <w:rsid w:val="03AF4EBA"/>
    <w:rsid w:val="03BB3D6D"/>
    <w:rsid w:val="03CD46F2"/>
    <w:rsid w:val="03FD32C6"/>
    <w:rsid w:val="04334648"/>
    <w:rsid w:val="046051A6"/>
    <w:rsid w:val="046E17D6"/>
    <w:rsid w:val="047D0FCD"/>
    <w:rsid w:val="04AB3C81"/>
    <w:rsid w:val="04B1004B"/>
    <w:rsid w:val="04B30477"/>
    <w:rsid w:val="04C04235"/>
    <w:rsid w:val="04C5420D"/>
    <w:rsid w:val="04C66A00"/>
    <w:rsid w:val="04CE1517"/>
    <w:rsid w:val="05114091"/>
    <w:rsid w:val="051519C0"/>
    <w:rsid w:val="051A2205"/>
    <w:rsid w:val="055927F2"/>
    <w:rsid w:val="05711804"/>
    <w:rsid w:val="05724E54"/>
    <w:rsid w:val="05810F49"/>
    <w:rsid w:val="05862AE7"/>
    <w:rsid w:val="05867CC1"/>
    <w:rsid w:val="05A472E3"/>
    <w:rsid w:val="05A831C9"/>
    <w:rsid w:val="05C94A85"/>
    <w:rsid w:val="05CA5A84"/>
    <w:rsid w:val="05D22F55"/>
    <w:rsid w:val="05D44294"/>
    <w:rsid w:val="05D86573"/>
    <w:rsid w:val="05DF62DC"/>
    <w:rsid w:val="05FC2C0A"/>
    <w:rsid w:val="06041B4F"/>
    <w:rsid w:val="062B2B63"/>
    <w:rsid w:val="062F2EF5"/>
    <w:rsid w:val="063042D3"/>
    <w:rsid w:val="066E2D40"/>
    <w:rsid w:val="06820187"/>
    <w:rsid w:val="068F2FB8"/>
    <w:rsid w:val="069E214E"/>
    <w:rsid w:val="06A417B3"/>
    <w:rsid w:val="06AD14F9"/>
    <w:rsid w:val="06B07448"/>
    <w:rsid w:val="06B872EC"/>
    <w:rsid w:val="06BA3A62"/>
    <w:rsid w:val="06BA7DD4"/>
    <w:rsid w:val="06D131D5"/>
    <w:rsid w:val="06D14C6B"/>
    <w:rsid w:val="071C0787"/>
    <w:rsid w:val="07294135"/>
    <w:rsid w:val="072B63F5"/>
    <w:rsid w:val="072D4E70"/>
    <w:rsid w:val="072E2B68"/>
    <w:rsid w:val="073932A2"/>
    <w:rsid w:val="073A7A07"/>
    <w:rsid w:val="074C6C1C"/>
    <w:rsid w:val="07535D71"/>
    <w:rsid w:val="07571417"/>
    <w:rsid w:val="07596FB8"/>
    <w:rsid w:val="075D2248"/>
    <w:rsid w:val="076E44FF"/>
    <w:rsid w:val="07852F03"/>
    <w:rsid w:val="0785488E"/>
    <w:rsid w:val="078734B3"/>
    <w:rsid w:val="07983CA9"/>
    <w:rsid w:val="079E7AAE"/>
    <w:rsid w:val="07A34CE4"/>
    <w:rsid w:val="07AB3878"/>
    <w:rsid w:val="07AE76A7"/>
    <w:rsid w:val="07B74E42"/>
    <w:rsid w:val="07B86E62"/>
    <w:rsid w:val="07BC421E"/>
    <w:rsid w:val="07DD00E5"/>
    <w:rsid w:val="07DD693D"/>
    <w:rsid w:val="07FD0F94"/>
    <w:rsid w:val="08045628"/>
    <w:rsid w:val="082735B6"/>
    <w:rsid w:val="08282E90"/>
    <w:rsid w:val="082B31E0"/>
    <w:rsid w:val="083B1944"/>
    <w:rsid w:val="08452CBA"/>
    <w:rsid w:val="084675F8"/>
    <w:rsid w:val="08487A7A"/>
    <w:rsid w:val="08571033"/>
    <w:rsid w:val="085A5FE4"/>
    <w:rsid w:val="085F3448"/>
    <w:rsid w:val="08653000"/>
    <w:rsid w:val="087368D8"/>
    <w:rsid w:val="088C04E0"/>
    <w:rsid w:val="088E65A8"/>
    <w:rsid w:val="08AF3983"/>
    <w:rsid w:val="08B24849"/>
    <w:rsid w:val="08D74E31"/>
    <w:rsid w:val="08EF77BC"/>
    <w:rsid w:val="09055DEA"/>
    <w:rsid w:val="091A3CC4"/>
    <w:rsid w:val="09215ED2"/>
    <w:rsid w:val="09397F57"/>
    <w:rsid w:val="097D5049"/>
    <w:rsid w:val="097F23F1"/>
    <w:rsid w:val="09A152A9"/>
    <w:rsid w:val="09BF1709"/>
    <w:rsid w:val="09C32481"/>
    <w:rsid w:val="09D3347A"/>
    <w:rsid w:val="0A0472ED"/>
    <w:rsid w:val="0A11414B"/>
    <w:rsid w:val="0A147FC8"/>
    <w:rsid w:val="0A191A53"/>
    <w:rsid w:val="0A1B2DFE"/>
    <w:rsid w:val="0A1E6157"/>
    <w:rsid w:val="0A257CDE"/>
    <w:rsid w:val="0A271E9C"/>
    <w:rsid w:val="0A2B1F7A"/>
    <w:rsid w:val="0A2F6B2E"/>
    <w:rsid w:val="0A3B410D"/>
    <w:rsid w:val="0A5E3091"/>
    <w:rsid w:val="0A656BAF"/>
    <w:rsid w:val="0A675700"/>
    <w:rsid w:val="0A6A027E"/>
    <w:rsid w:val="0A766A5B"/>
    <w:rsid w:val="0A8111FB"/>
    <w:rsid w:val="0A8A60BF"/>
    <w:rsid w:val="0A9222F3"/>
    <w:rsid w:val="0A9745E0"/>
    <w:rsid w:val="0A9E26AB"/>
    <w:rsid w:val="0AB82A90"/>
    <w:rsid w:val="0AE02B53"/>
    <w:rsid w:val="0B014181"/>
    <w:rsid w:val="0B080B08"/>
    <w:rsid w:val="0B2076AE"/>
    <w:rsid w:val="0B262FC6"/>
    <w:rsid w:val="0B2F5145"/>
    <w:rsid w:val="0B387F92"/>
    <w:rsid w:val="0B3F1216"/>
    <w:rsid w:val="0B5A3187"/>
    <w:rsid w:val="0B615232"/>
    <w:rsid w:val="0B6D6F55"/>
    <w:rsid w:val="0B795D17"/>
    <w:rsid w:val="0B7B2399"/>
    <w:rsid w:val="0B8C5A99"/>
    <w:rsid w:val="0B902D5A"/>
    <w:rsid w:val="0BAA60A3"/>
    <w:rsid w:val="0BB53270"/>
    <w:rsid w:val="0BBB54E0"/>
    <w:rsid w:val="0BC975DA"/>
    <w:rsid w:val="0BCC1936"/>
    <w:rsid w:val="0BD50A7C"/>
    <w:rsid w:val="0BD82230"/>
    <w:rsid w:val="0BDD7260"/>
    <w:rsid w:val="0BE00559"/>
    <w:rsid w:val="0BEA5815"/>
    <w:rsid w:val="0C072C25"/>
    <w:rsid w:val="0C0F5FAC"/>
    <w:rsid w:val="0C24106C"/>
    <w:rsid w:val="0C3539BB"/>
    <w:rsid w:val="0C3700D7"/>
    <w:rsid w:val="0C496E6E"/>
    <w:rsid w:val="0C802224"/>
    <w:rsid w:val="0C8E1F27"/>
    <w:rsid w:val="0CC55440"/>
    <w:rsid w:val="0CCE6823"/>
    <w:rsid w:val="0CD47803"/>
    <w:rsid w:val="0CF6012F"/>
    <w:rsid w:val="0D044CA6"/>
    <w:rsid w:val="0D06474D"/>
    <w:rsid w:val="0D097D80"/>
    <w:rsid w:val="0D0C4CBB"/>
    <w:rsid w:val="0D104155"/>
    <w:rsid w:val="0D236B6F"/>
    <w:rsid w:val="0D280603"/>
    <w:rsid w:val="0D2C5E48"/>
    <w:rsid w:val="0D37127A"/>
    <w:rsid w:val="0D372CED"/>
    <w:rsid w:val="0D480021"/>
    <w:rsid w:val="0D510202"/>
    <w:rsid w:val="0D6C74CE"/>
    <w:rsid w:val="0D6D715C"/>
    <w:rsid w:val="0D85494D"/>
    <w:rsid w:val="0D8E0DAD"/>
    <w:rsid w:val="0D935EC0"/>
    <w:rsid w:val="0D965CD0"/>
    <w:rsid w:val="0D9D05CC"/>
    <w:rsid w:val="0DA03EF8"/>
    <w:rsid w:val="0DAB151D"/>
    <w:rsid w:val="0DAB4978"/>
    <w:rsid w:val="0DBC3812"/>
    <w:rsid w:val="0DC368E0"/>
    <w:rsid w:val="0DCA208D"/>
    <w:rsid w:val="0DCA6B34"/>
    <w:rsid w:val="0DD30820"/>
    <w:rsid w:val="0DD458BA"/>
    <w:rsid w:val="0DE17862"/>
    <w:rsid w:val="0DEB1654"/>
    <w:rsid w:val="0E04221A"/>
    <w:rsid w:val="0E2833A4"/>
    <w:rsid w:val="0E393781"/>
    <w:rsid w:val="0E3D1921"/>
    <w:rsid w:val="0E403415"/>
    <w:rsid w:val="0E467D96"/>
    <w:rsid w:val="0E60214E"/>
    <w:rsid w:val="0E6B78FA"/>
    <w:rsid w:val="0E93583A"/>
    <w:rsid w:val="0E9C030B"/>
    <w:rsid w:val="0EA46253"/>
    <w:rsid w:val="0EA524D8"/>
    <w:rsid w:val="0EB917B7"/>
    <w:rsid w:val="0EB968D1"/>
    <w:rsid w:val="0EBB2F75"/>
    <w:rsid w:val="0EC11B46"/>
    <w:rsid w:val="0ED346FB"/>
    <w:rsid w:val="0ED40090"/>
    <w:rsid w:val="0ED666A9"/>
    <w:rsid w:val="0ED95BB2"/>
    <w:rsid w:val="0EE27D3F"/>
    <w:rsid w:val="0EEC753A"/>
    <w:rsid w:val="0F007852"/>
    <w:rsid w:val="0F010EB3"/>
    <w:rsid w:val="0F0E64B1"/>
    <w:rsid w:val="0F111E7C"/>
    <w:rsid w:val="0F1226D4"/>
    <w:rsid w:val="0F331043"/>
    <w:rsid w:val="0F3773AB"/>
    <w:rsid w:val="0F3918C3"/>
    <w:rsid w:val="0F5E61AF"/>
    <w:rsid w:val="0F6F14D6"/>
    <w:rsid w:val="0FA76BEC"/>
    <w:rsid w:val="0FAD22F5"/>
    <w:rsid w:val="0FC439D1"/>
    <w:rsid w:val="0FD33306"/>
    <w:rsid w:val="0FD72DBC"/>
    <w:rsid w:val="0FE278F0"/>
    <w:rsid w:val="0FFF5A3B"/>
    <w:rsid w:val="100B6F86"/>
    <w:rsid w:val="101E5CE7"/>
    <w:rsid w:val="1022440D"/>
    <w:rsid w:val="10300553"/>
    <w:rsid w:val="103134DA"/>
    <w:rsid w:val="1038064C"/>
    <w:rsid w:val="103D598D"/>
    <w:rsid w:val="10516417"/>
    <w:rsid w:val="10594528"/>
    <w:rsid w:val="105E37D6"/>
    <w:rsid w:val="105E5546"/>
    <w:rsid w:val="105F23B2"/>
    <w:rsid w:val="10641D4A"/>
    <w:rsid w:val="106636E0"/>
    <w:rsid w:val="107D0792"/>
    <w:rsid w:val="107D5D0B"/>
    <w:rsid w:val="108361CE"/>
    <w:rsid w:val="108C3B35"/>
    <w:rsid w:val="108F3B03"/>
    <w:rsid w:val="109B2495"/>
    <w:rsid w:val="109D7C3D"/>
    <w:rsid w:val="10A923A9"/>
    <w:rsid w:val="10AD649E"/>
    <w:rsid w:val="10AE4955"/>
    <w:rsid w:val="10B943D8"/>
    <w:rsid w:val="10BD00CD"/>
    <w:rsid w:val="10C32CDF"/>
    <w:rsid w:val="10C74ADC"/>
    <w:rsid w:val="10D66802"/>
    <w:rsid w:val="10E63A79"/>
    <w:rsid w:val="10FA21CB"/>
    <w:rsid w:val="10FD08C3"/>
    <w:rsid w:val="11092FC2"/>
    <w:rsid w:val="112062FB"/>
    <w:rsid w:val="1126742F"/>
    <w:rsid w:val="112C28C3"/>
    <w:rsid w:val="114121B6"/>
    <w:rsid w:val="115744DF"/>
    <w:rsid w:val="11694C4B"/>
    <w:rsid w:val="116F46D4"/>
    <w:rsid w:val="117548CB"/>
    <w:rsid w:val="11884346"/>
    <w:rsid w:val="11930609"/>
    <w:rsid w:val="11A40E08"/>
    <w:rsid w:val="11A95EB2"/>
    <w:rsid w:val="11BC5A5A"/>
    <w:rsid w:val="11BF282F"/>
    <w:rsid w:val="11EE47C7"/>
    <w:rsid w:val="11FE6F51"/>
    <w:rsid w:val="120A3BFE"/>
    <w:rsid w:val="123F3A1A"/>
    <w:rsid w:val="124F08C2"/>
    <w:rsid w:val="1251334F"/>
    <w:rsid w:val="125C5CAA"/>
    <w:rsid w:val="125F62A7"/>
    <w:rsid w:val="127350EE"/>
    <w:rsid w:val="12915601"/>
    <w:rsid w:val="129F1229"/>
    <w:rsid w:val="12A2009A"/>
    <w:rsid w:val="12A9026A"/>
    <w:rsid w:val="12AE6FC3"/>
    <w:rsid w:val="12B52C45"/>
    <w:rsid w:val="12BD01C5"/>
    <w:rsid w:val="12CA3244"/>
    <w:rsid w:val="12DA73CC"/>
    <w:rsid w:val="13092AF9"/>
    <w:rsid w:val="131C6046"/>
    <w:rsid w:val="131F3B2F"/>
    <w:rsid w:val="13250A8C"/>
    <w:rsid w:val="132F551B"/>
    <w:rsid w:val="133D50B7"/>
    <w:rsid w:val="134A0406"/>
    <w:rsid w:val="135208F3"/>
    <w:rsid w:val="136055E1"/>
    <w:rsid w:val="13650123"/>
    <w:rsid w:val="136555EA"/>
    <w:rsid w:val="13846CBE"/>
    <w:rsid w:val="139B138D"/>
    <w:rsid w:val="13AF6684"/>
    <w:rsid w:val="13B352A7"/>
    <w:rsid w:val="13C86C40"/>
    <w:rsid w:val="13DD5D77"/>
    <w:rsid w:val="13E70AB8"/>
    <w:rsid w:val="13E82E79"/>
    <w:rsid w:val="13F007D2"/>
    <w:rsid w:val="14041BBA"/>
    <w:rsid w:val="140877DB"/>
    <w:rsid w:val="1409078E"/>
    <w:rsid w:val="142A195D"/>
    <w:rsid w:val="143843B3"/>
    <w:rsid w:val="1438609D"/>
    <w:rsid w:val="14461136"/>
    <w:rsid w:val="144A3F6E"/>
    <w:rsid w:val="145052D3"/>
    <w:rsid w:val="14562BD8"/>
    <w:rsid w:val="145D5989"/>
    <w:rsid w:val="1460715B"/>
    <w:rsid w:val="14867701"/>
    <w:rsid w:val="148768DF"/>
    <w:rsid w:val="148A5DF4"/>
    <w:rsid w:val="14A80BEE"/>
    <w:rsid w:val="14AB39D3"/>
    <w:rsid w:val="14B0303B"/>
    <w:rsid w:val="14B24B15"/>
    <w:rsid w:val="14E06C08"/>
    <w:rsid w:val="14E45B22"/>
    <w:rsid w:val="14E70ACC"/>
    <w:rsid w:val="14F46921"/>
    <w:rsid w:val="150C6E3D"/>
    <w:rsid w:val="152555CF"/>
    <w:rsid w:val="155063C9"/>
    <w:rsid w:val="15666BD7"/>
    <w:rsid w:val="157803B0"/>
    <w:rsid w:val="157B24EA"/>
    <w:rsid w:val="15B23975"/>
    <w:rsid w:val="15D3628B"/>
    <w:rsid w:val="16074A6C"/>
    <w:rsid w:val="160E6800"/>
    <w:rsid w:val="160F7D9F"/>
    <w:rsid w:val="16130931"/>
    <w:rsid w:val="161456B7"/>
    <w:rsid w:val="162A71A0"/>
    <w:rsid w:val="16322ED2"/>
    <w:rsid w:val="16435604"/>
    <w:rsid w:val="16456E75"/>
    <w:rsid w:val="164F3AC1"/>
    <w:rsid w:val="1655376F"/>
    <w:rsid w:val="16595303"/>
    <w:rsid w:val="166F5E69"/>
    <w:rsid w:val="167A5E9E"/>
    <w:rsid w:val="16854523"/>
    <w:rsid w:val="16901D72"/>
    <w:rsid w:val="16943D38"/>
    <w:rsid w:val="1695589A"/>
    <w:rsid w:val="16970CCA"/>
    <w:rsid w:val="16A522CF"/>
    <w:rsid w:val="16A648EC"/>
    <w:rsid w:val="16AB31AA"/>
    <w:rsid w:val="16AE622C"/>
    <w:rsid w:val="16BC6BB7"/>
    <w:rsid w:val="16DE3D1B"/>
    <w:rsid w:val="16EC1978"/>
    <w:rsid w:val="16FB60EC"/>
    <w:rsid w:val="170308B9"/>
    <w:rsid w:val="17163A7B"/>
    <w:rsid w:val="171C6FCD"/>
    <w:rsid w:val="171D375D"/>
    <w:rsid w:val="174A475E"/>
    <w:rsid w:val="1763632D"/>
    <w:rsid w:val="176A29C9"/>
    <w:rsid w:val="177318BD"/>
    <w:rsid w:val="177E13D2"/>
    <w:rsid w:val="1782365A"/>
    <w:rsid w:val="17997818"/>
    <w:rsid w:val="179E7294"/>
    <w:rsid w:val="17AF4BB7"/>
    <w:rsid w:val="17BD59F3"/>
    <w:rsid w:val="17BF700B"/>
    <w:rsid w:val="17C97974"/>
    <w:rsid w:val="17D12A04"/>
    <w:rsid w:val="17DA0315"/>
    <w:rsid w:val="17DE2A59"/>
    <w:rsid w:val="17FD0615"/>
    <w:rsid w:val="18016CF6"/>
    <w:rsid w:val="180A340D"/>
    <w:rsid w:val="180E0BC7"/>
    <w:rsid w:val="18107537"/>
    <w:rsid w:val="181E71B1"/>
    <w:rsid w:val="18206081"/>
    <w:rsid w:val="18351385"/>
    <w:rsid w:val="183A01F0"/>
    <w:rsid w:val="184159A3"/>
    <w:rsid w:val="18585A2D"/>
    <w:rsid w:val="18704884"/>
    <w:rsid w:val="187B5766"/>
    <w:rsid w:val="18857B42"/>
    <w:rsid w:val="188E7AC4"/>
    <w:rsid w:val="18913AEB"/>
    <w:rsid w:val="189339A6"/>
    <w:rsid w:val="189C1B5A"/>
    <w:rsid w:val="18A33AD9"/>
    <w:rsid w:val="18A8048D"/>
    <w:rsid w:val="18A90C0F"/>
    <w:rsid w:val="18BD7D11"/>
    <w:rsid w:val="18C37F76"/>
    <w:rsid w:val="18C64F24"/>
    <w:rsid w:val="18D943A0"/>
    <w:rsid w:val="18E33C99"/>
    <w:rsid w:val="18E41FD3"/>
    <w:rsid w:val="18E55642"/>
    <w:rsid w:val="18F16010"/>
    <w:rsid w:val="18F70122"/>
    <w:rsid w:val="18FA6D7B"/>
    <w:rsid w:val="19007EDF"/>
    <w:rsid w:val="1912703E"/>
    <w:rsid w:val="191454B1"/>
    <w:rsid w:val="19147361"/>
    <w:rsid w:val="19161F87"/>
    <w:rsid w:val="191A68AE"/>
    <w:rsid w:val="193450CC"/>
    <w:rsid w:val="193A003A"/>
    <w:rsid w:val="194B1737"/>
    <w:rsid w:val="195202BC"/>
    <w:rsid w:val="1989319A"/>
    <w:rsid w:val="199D74FC"/>
    <w:rsid w:val="19A36FE5"/>
    <w:rsid w:val="19A83024"/>
    <w:rsid w:val="19A953FA"/>
    <w:rsid w:val="19AF3812"/>
    <w:rsid w:val="19AF74AC"/>
    <w:rsid w:val="19C448E7"/>
    <w:rsid w:val="19DB335E"/>
    <w:rsid w:val="19DE181E"/>
    <w:rsid w:val="19E967E8"/>
    <w:rsid w:val="19F1718A"/>
    <w:rsid w:val="19FD0BA4"/>
    <w:rsid w:val="1A0A6B17"/>
    <w:rsid w:val="1A256746"/>
    <w:rsid w:val="1A353BD8"/>
    <w:rsid w:val="1A3A7833"/>
    <w:rsid w:val="1A3F2154"/>
    <w:rsid w:val="1A55046A"/>
    <w:rsid w:val="1A605A88"/>
    <w:rsid w:val="1A6F0FCD"/>
    <w:rsid w:val="1A890C3F"/>
    <w:rsid w:val="1A9B75F0"/>
    <w:rsid w:val="1A9F6918"/>
    <w:rsid w:val="1B0377D8"/>
    <w:rsid w:val="1B0E1FE6"/>
    <w:rsid w:val="1B262862"/>
    <w:rsid w:val="1B2B79BB"/>
    <w:rsid w:val="1B3474C7"/>
    <w:rsid w:val="1B3B350B"/>
    <w:rsid w:val="1B603C7E"/>
    <w:rsid w:val="1B70071B"/>
    <w:rsid w:val="1BBC3B1E"/>
    <w:rsid w:val="1BDA132B"/>
    <w:rsid w:val="1BF12CEE"/>
    <w:rsid w:val="1C014778"/>
    <w:rsid w:val="1C046B7B"/>
    <w:rsid w:val="1C51578F"/>
    <w:rsid w:val="1C644670"/>
    <w:rsid w:val="1C7379EE"/>
    <w:rsid w:val="1C745CA3"/>
    <w:rsid w:val="1C8A3D90"/>
    <w:rsid w:val="1C974944"/>
    <w:rsid w:val="1CA27C2F"/>
    <w:rsid w:val="1CA923A7"/>
    <w:rsid w:val="1CCC2099"/>
    <w:rsid w:val="1CD3374E"/>
    <w:rsid w:val="1CE73FAF"/>
    <w:rsid w:val="1CF97FE7"/>
    <w:rsid w:val="1D033BD3"/>
    <w:rsid w:val="1D0A2A43"/>
    <w:rsid w:val="1D0C674D"/>
    <w:rsid w:val="1D140E04"/>
    <w:rsid w:val="1D225E7A"/>
    <w:rsid w:val="1D241C26"/>
    <w:rsid w:val="1D28042B"/>
    <w:rsid w:val="1D37064A"/>
    <w:rsid w:val="1D4519CC"/>
    <w:rsid w:val="1D5756E8"/>
    <w:rsid w:val="1D764A44"/>
    <w:rsid w:val="1D7E27E5"/>
    <w:rsid w:val="1D825208"/>
    <w:rsid w:val="1D867F45"/>
    <w:rsid w:val="1DA35632"/>
    <w:rsid w:val="1DAC4D54"/>
    <w:rsid w:val="1DBA4023"/>
    <w:rsid w:val="1DBB4D34"/>
    <w:rsid w:val="1DC52BCC"/>
    <w:rsid w:val="1DDE6BCE"/>
    <w:rsid w:val="1DF616FF"/>
    <w:rsid w:val="1DF84CE9"/>
    <w:rsid w:val="1DFC50E1"/>
    <w:rsid w:val="1E0C486A"/>
    <w:rsid w:val="1E0C7241"/>
    <w:rsid w:val="1E2F4405"/>
    <w:rsid w:val="1E3625C1"/>
    <w:rsid w:val="1E364074"/>
    <w:rsid w:val="1E375DA9"/>
    <w:rsid w:val="1E3E2C0D"/>
    <w:rsid w:val="1E4E244B"/>
    <w:rsid w:val="1E4F0440"/>
    <w:rsid w:val="1E530BDB"/>
    <w:rsid w:val="1E537460"/>
    <w:rsid w:val="1E614E50"/>
    <w:rsid w:val="1E637F56"/>
    <w:rsid w:val="1E6A685B"/>
    <w:rsid w:val="1E6F70C7"/>
    <w:rsid w:val="1E7C2C14"/>
    <w:rsid w:val="1E86183F"/>
    <w:rsid w:val="1E895479"/>
    <w:rsid w:val="1E967169"/>
    <w:rsid w:val="1EA35218"/>
    <w:rsid w:val="1EA51540"/>
    <w:rsid w:val="1EA860AA"/>
    <w:rsid w:val="1ED43573"/>
    <w:rsid w:val="1ED72D44"/>
    <w:rsid w:val="1ED94D5E"/>
    <w:rsid w:val="1EFB6C3F"/>
    <w:rsid w:val="1F065383"/>
    <w:rsid w:val="1F0B457B"/>
    <w:rsid w:val="1F0E17B3"/>
    <w:rsid w:val="1F204CF2"/>
    <w:rsid w:val="1F2E4FD7"/>
    <w:rsid w:val="1F30654E"/>
    <w:rsid w:val="1F391764"/>
    <w:rsid w:val="1F3C4795"/>
    <w:rsid w:val="1F471F63"/>
    <w:rsid w:val="1F4E7FAB"/>
    <w:rsid w:val="1F514043"/>
    <w:rsid w:val="1F5C7254"/>
    <w:rsid w:val="1F604CA7"/>
    <w:rsid w:val="1F6136D1"/>
    <w:rsid w:val="1F754514"/>
    <w:rsid w:val="1F801456"/>
    <w:rsid w:val="1FA03CB4"/>
    <w:rsid w:val="1FC03FC1"/>
    <w:rsid w:val="1FC3430F"/>
    <w:rsid w:val="200665E3"/>
    <w:rsid w:val="20093583"/>
    <w:rsid w:val="201C18FE"/>
    <w:rsid w:val="201D2562"/>
    <w:rsid w:val="201F0359"/>
    <w:rsid w:val="202D21CB"/>
    <w:rsid w:val="202F735B"/>
    <w:rsid w:val="203A3FF8"/>
    <w:rsid w:val="203A4DEF"/>
    <w:rsid w:val="20406AD6"/>
    <w:rsid w:val="20411648"/>
    <w:rsid w:val="204F6EED"/>
    <w:rsid w:val="2059786B"/>
    <w:rsid w:val="206F3C3D"/>
    <w:rsid w:val="207222AF"/>
    <w:rsid w:val="2084752A"/>
    <w:rsid w:val="2089390C"/>
    <w:rsid w:val="209854F7"/>
    <w:rsid w:val="20B21293"/>
    <w:rsid w:val="20B916FE"/>
    <w:rsid w:val="20BB437B"/>
    <w:rsid w:val="20BC20A9"/>
    <w:rsid w:val="20BD2D02"/>
    <w:rsid w:val="20C052C8"/>
    <w:rsid w:val="20C10BC0"/>
    <w:rsid w:val="20C13853"/>
    <w:rsid w:val="20C3767B"/>
    <w:rsid w:val="20C6176E"/>
    <w:rsid w:val="20CE42AD"/>
    <w:rsid w:val="20D55C05"/>
    <w:rsid w:val="20E40A1A"/>
    <w:rsid w:val="20E73BEC"/>
    <w:rsid w:val="20EF124C"/>
    <w:rsid w:val="20F75069"/>
    <w:rsid w:val="211D54C9"/>
    <w:rsid w:val="212517EA"/>
    <w:rsid w:val="213321F0"/>
    <w:rsid w:val="214D4873"/>
    <w:rsid w:val="214E6594"/>
    <w:rsid w:val="21500144"/>
    <w:rsid w:val="21530F49"/>
    <w:rsid w:val="2174384C"/>
    <w:rsid w:val="217538E0"/>
    <w:rsid w:val="21A72FE4"/>
    <w:rsid w:val="21A84C3F"/>
    <w:rsid w:val="21AD0291"/>
    <w:rsid w:val="21B22E0A"/>
    <w:rsid w:val="21D3576D"/>
    <w:rsid w:val="21D67780"/>
    <w:rsid w:val="21DA2ED2"/>
    <w:rsid w:val="21E24516"/>
    <w:rsid w:val="21FE3393"/>
    <w:rsid w:val="220C0607"/>
    <w:rsid w:val="221859ED"/>
    <w:rsid w:val="221F5DB9"/>
    <w:rsid w:val="2229204E"/>
    <w:rsid w:val="223059F2"/>
    <w:rsid w:val="22410FB9"/>
    <w:rsid w:val="224953A8"/>
    <w:rsid w:val="224B41E9"/>
    <w:rsid w:val="22506CD8"/>
    <w:rsid w:val="225255C7"/>
    <w:rsid w:val="22560CE2"/>
    <w:rsid w:val="22682FB6"/>
    <w:rsid w:val="227F41FD"/>
    <w:rsid w:val="22830CFD"/>
    <w:rsid w:val="229F6092"/>
    <w:rsid w:val="22D32A51"/>
    <w:rsid w:val="22DC5835"/>
    <w:rsid w:val="22E74746"/>
    <w:rsid w:val="22F76DBF"/>
    <w:rsid w:val="22FF6D8B"/>
    <w:rsid w:val="230709DF"/>
    <w:rsid w:val="2325722D"/>
    <w:rsid w:val="232912D5"/>
    <w:rsid w:val="23373BD3"/>
    <w:rsid w:val="23514331"/>
    <w:rsid w:val="23595C59"/>
    <w:rsid w:val="23600132"/>
    <w:rsid w:val="2369597C"/>
    <w:rsid w:val="23707FF1"/>
    <w:rsid w:val="237B07B4"/>
    <w:rsid w:val="23841E9D"/>
    <w:rsid w:val="2387054A"/>
    <w:rsid w:val="238D75AC"/>
    <w:rsid w:val="23921B1D"/>
    <w:rsid w:val="239316E2"/>
    <w:rsid w:val="239E3730"/>
    <w:rsid w:val="23C60E23"/>
    <w:rsid w:val="23C73602"/>
    <w:rsid w:val="23CD3371"/>
    <w:rsid w:val="23DA6927"/>
    <w:rsid w:val="23DD6330"/>
    <w:rsid w:val="24082CEB"/>
    <w:rsid w:val="24082D18"/>
    <w:rsid w:val="24265218"/>
    <w:rsid w:val="242F17F7"/>
    <w:rsid w:val="2465154E"/>
    <w:rsid w:val="24730DFA"/>
    <w:rsid w:val="247A7B99"/>
    <w:rsid w:val="247D67DF"/>
    <w:rsid w:val="249410E3"/>
    <w:rsid w:val="249A01F6"/>
    <w:rsid w:val="24A03C11"/>
    <w:rsid w:val="24A86022"/>
    <w:rsid w:val="24B94F82"/>
    <w:rsid w:val="24CF2854"/>
    <w:rsid w:val="24D95E59"/>
    <w:rsid w:val="24E767E9"/>
    <w:rsid w:val="24F10E76"/>
    <w:rsid w:val="24F85D8A"/>
    <w:rsid w:val="25000540"/>
    <w:rsid w:val="25007195"/>
    <w:rsid w:val="251C4805"/>
    <w:rsid w:val="251E2224"/>
    <w:rsid w:val="256D6A1D"/>
    <w:rsid w:val="25835A93"/>
    <w:rsid w:val="25AF5D47"/>
    <w:rsid w:val="25B453E6"/>
    <w:rsid w:val="25BA40D0"/>
    <w:rsid w:val="25C06B58"/>
    <w:rsid w:val="25C208F2"/>
    <w:rsid w:val="25D00086"/>
    <w:rsid w:val="25F76A7B"/>
    <w:rsid w:val="25F85722"/>
    <w:rsid w:val="25FF52B3"/>
    <w:rsid w:val="26020877"/>
    <w:rsid w:val="26062E7D"/>
    <w:rsid w:val="260C1E8C"/>
    <w:rsid w:val="261846D0"/>
    <w:rsid w:val="26222714"/>
    <w:rsid w:val="26260A19"/>
    <w:rsid w:val="262F155E"/>
    <w:rsid w:val="263836C0"/>
    <w:rsid w:val="264131C9"/>
    <w:rsid w:val="26581F98"/>
    <w:rsid w:val="266F6FA4"/>
    <w:rsid w:val="267948E4"/>
    <w:rsid w:val="269B4A52"/>
    <w:rsid w:val="26AB7703"/>
    <w:rsid w:val="26AE7677"/>
    <w:rsid w:val="26AE79A5"/>
    <w:rsid w:val="26BA2373"/>
    <w:rsid w:val="26BB6F50"/>
    <w:rsid w:val="26C67ADC"/>
    <w:rsid w:val="26CB46B2"/>
    <w:rsid w:val="26D03514"/>
    <w:rsid w:val="26E31B9C"/>
    <w:rsid w:val="26EA7D02"/>
    <w:rsid w:val="26EC4367"/>
    <w:rsid w:val="26F425AD"/>
    <w:rsid w:val="270133EA"/>
    <w:rsid w:val="270A75F5"/>
    <w:rsid w:val="270D58CA"/>
    <w:rsid w:val="270D7B9D"/>
    <w:rsid w:val="270E47FA"/>
    <w:rsid w:val="2713123C"/>
    <w:rsid w:val="273D76B8"/>
    <w:rsid w:val="27446739"/>
    <w:rsid w:val="274F0226"/>
    <w:rsid w:val="27572C0E"/>
    <w:rsid w:val="276210D1"/>
    <w:rsid w:val="27677584"/>
    <w:rsid w:val="276A5CF9"/>
    <w:rsid w:val="276C45DE"/>
    <w:rsid w:val="277E59C5"/>
    <w:rsid w:val="27824745"/>
    <w:rsid w:val="27927C1C"/>
    <w:rsid w:val="279860A4"/>
    <w:rsid w:val="27994225"/>
    <w:rsid w:val="279D3022"/>
    <w:rsid w:val="27A27DC6"/>
    <w:rsid w:val="27AF0E49"/>
    <w:rsid w:val="27B376D9"/>
    <w:rsid w:val="27B555D6"/>
    <w:rsid w:val="27CA5333"/>
    <w:rsid w:val="27CE6E76"/>
    <w:rsid w:val="27D4216D"/>
    <w:rsid w:val="27E77A08"/>
    <w:rsid w:val="27EE0B45"/>
    <w:rsid w:val="27F67B21"/>
    <w:rsid w:val="27FB56FE"/>
    <w:rsid w:val="27FE6C32"/>
    <w:rsid w:val="2801573F"/>
    <w:rsid w:val="280E5F35"/>
    <w:rsid w:val="282F0783"/>
    <w:rsid w:val="284B33E5"/>
    <w:rsid w:val="285C637E"/>
    <w:rsid w:val="285F7EE4"/>
    <w:rsid w:val="287176F5"/>
    <w:rsid w:val="287D138E"/>
    <w:rsid w:val="288378A4"/>
    <w:rsid w:val="2888202C"/>
    <w:rsid w:val="288C6386"/>
    <w:rsid w:val="28907B79"/>
    <w:rsid w:val="28AF3788"/>
    <w:rsid w:val="28B30358"/>
    <w:rsid w:val="28CF4D14"/>
    <w:rsid w:val="28DD5ECB"/>
    <w:rsid w:val="28E50444"/>
    <w:rsid w:val="28FA41CC"/>
    <w:rsid w:val="28FB46A8"/>
    <w:rsid w:val="290527D9"/>
    <w:rsid w:val="29156437"/>
    <w:rsid w:val="29190067"/>
    <w:rsid w:val="29307B15"/>
    <w:rsid w:val="29490A80"/>
    <w:rsid w:val="295D1674"/>
    <w:rsid w:val="2961765E"/>
    <w:rsid w:val="29755813"/>
    <w:rsid w:val="298A6EFA"/>
    <w:rsid w:val="298F7123"/>
    <w:rsid w:val="29AF4312"/>
    <w:rsid w:val="29C5364C"/>
    <w:rsid w:val="29D32F58"/>
    <w:rsid w:val="29E52653"/>
    <w:rsid w:val="29E729C4"/>
    <w:rsid w:val="29FD749D"/>
    <w:rsid w:val="2A070725"/>
    <w:rsid w:val="2A0909AC"/>
    <w:rsid w:val="2A135886"/>
    <w:rsid w:val="2A170DCE"/>
    <w:rsid w:val="2A1E0483"/>
    <w:rsid w:val="2A276476"/>
    <w:rsid w:val="2A2E6778"/>
    <w:rsid w:val="2A367D1E"/>
    <w:rsid w:val="2A43210B"/>
    <w:rsid w:val="2A4371E1"/>
    <w:rsid w:val="2A496230"/>
    <w:rsid w:val="2A4D7C60"/>
    <w:rsid w:val="2A7C05B6"/>
    <w:rsid w:val="2A8B75BD"/>
    <w:rsid w:val="2A9526CD"/>
    <w:rsid w:val="2A977646"/>
    <w:rsid w:val="2AA15C89"/>
    <w:rsid w:val="2AB35519"/>
    <w:rsid w:val="2ABB4510"/>
    <w:rsid w:val="2AE975CA"/>
    <w:rsid w:val="2AEC0A41"/>
    <w:rsid w:val="2AF02286"/>
    <w:rsid w:val="2AFC38FF"/>
    <w:rsid w:val="2B0E24D1"/>
    <w:rsid w:val="2B1443DB"/>
    <w:rsid w:val="2B3E4289"/>
    <w:rsid w:val="2B406FCA"/>
    <w:rsid w:val="2B522619"/>
    <w:rsid w:val="2B576A33"/>
    <w:rsid w:val="2B5865C3"/>
    <w:rsid w:val="2B6C342C"/>
    <w:rsid w:val="2B994ECF"/>
    <w:rsid w:val="2BB81245"/>
    <w:rsid w:val="2BC01A0C"/>
    <w:rsid w:val="2BD35ABE"/>
    <w:rsid w:val="2BD70AF6"/>
    <w:rsid w:val="2BE86DE8"/>
    <w:rsid w:val="2BFA53B9"/>
    <w:rsid w:val="2BFF2F9D"/>
    <w:rsid w:val="2C0E076B"/>
    <w:rsid w:val="2C1652CC"/>
    <w:rsid w:val="2C18233E"/>
    <w:rsid w:val="2C247776"/>
    <w:rsid w:val="2C2C31A8"/>
    <w:rsid w:val="2C422445"/>
    <w:rsid w:val="2C4B5025"/>
    <w:rsid w:val="2C5140CC"/>
    <w:rsid w:val="2C8423BB"/>
    <w:rsid w:val="2C880771"/>
    <w:rsid w:val="2C8F59A8"/>
    <w:rsid w:val="2C91603A"/>
    <w:rsid w:val="2CAA65D5"/>
    <w:rsid w:val="2CB95BE6"/>
    <w:rsid w:val="2CC25CF7"/>
    <w:rsid w:val="2CC80875"/>
    <w:rsid w:val="2CD5079A"/>
    <w:rsid w:val="2CDF537D"/>
    <w:rsid w:val="2CE53B06"/>
    <w:rsid w:val="2D0D5E7D"/>
    <w:rsid w:val="2D2B218D"/>
    <w:rsid w:val="2D3273A8"/>
    <w:rsid w:val="2D3D0F9A"/>
    <w:rsid w:val="2D505D72"/>
    <w:rsid w:val="2D5B3C3D"/>
    <w:rsid w:val="2D817ECF"/>
    <w:rsid w:val="2DA25104"/>
    <w:rsid w:val="2DC26316"/>
    <w:rsid w:val="2DC73414"/>
    <w:rsid w:val="2DC84687"/>
    <w:rsid w:val="2DCD5688"/>
    <w:rsid w:val="2DD47DCE"/>
    <w:rsid w:val="2DEC5C73"/>
    <w:rsid w:val="2DFE2A1F"/>
    <w:rsid w:val="2E1634BF"/>
    <w:rsid w:val="2E1736D3"/>
    <w:rsid w:val="2E3151A3"/>
    <w:rsid w:val="2E331A09"/>
    <w:rsid w:val="2E3D7BBC"/>
    <w:rsid w:val="2E433439"/>
    <w:rsid w:val="2E451152"/>
    <w:rsid w:val="2E5C277C"/>
    <w:rsid w:val="2E613D0C"/>
    <w:rsid w:val="2E732983"/>
    <w:rsid w:val="2E7D440A"/>
    <w:rsid w:val="2E882220"/>
    <w:rsid w:val="2E9C78FF"/>
    <w:rsid w:val="2EAD65C1"/>
    <w:rsid w:val="2EBA130F"/>
    <w:rsid w:val="2EC66E0C"/>
    <w:rsid w:val="2EC82BC7"/>
    <w:rsid w:val="2EE61626"/>
    <w:rsid w:val="2EE74355"/>
    <w:rsid w:val="2EE81169"/>
    <w:rsid w:val="2EE96F61"/>
    <w:rsid w:val="2EF84CB5"/>
    <w:rsid w:val="2F1E6139"/>
    <w:rsid w:val="2F2E711A"/>
    <w:rsid w:val="2F4628B3"/>
    <w:rsid w:val="2F4C3DF4"/>
    <w:rsid w:val="2F4D7680"/>
    <w:rsid w:val="2F5F4909"/>
    <w:rsid w:val="2F630DB9"/>
    <w:rsid w:val="2F677E6B"/>
    <w:rsid w:val="2F6C17CC"/>
    <w:rsid w:val="2F72791D"/>
    <w:rsid w:val="2F744C10"/>
    <w:rsid w:val="2F7D4783"/>
    <w:rsid w:val="2F8C3FB8"/>
    <w:rsid w:val="2F8F6510"/>
    <w:rsid w:val="2F98435A"/>
    <w:rsid w:val="2FDA3517"/>
    <w:rsid w:val="2FE34462"/>
    <w:rsid w:val="2FEE736F"/>
    <w:rsid w:val="2FF51563"/>
    <w:rsid w:val="301238E4"/>
    <w:rsid w:val="301661BE"/>
    <w:rsid w:val="301A1F5B"/>
    <w:rsid w:val="301C1804"/>
    <w:rsid w:val="30257E46"/>
    <w:rsid w:val="302D3343"/>
    <w:rsid w:val="302E3628"/>
    <w:rsid w:val="302F6CB0"/>
    <w:rsid w:val="30584038"/>
    <w:rsid w:val="30652977"/>
    <w:rsid w:val="306A5A90"/>
    <w:rsid w:val="307D46D3"/>
    <w:rsid w:val="3086013A"/>
    <w:rsid w:val="30872817"/>
    <w:rsid w:val="308B2E9E"/>
    <w:rsid w:val="30B549EE"/>
    <w:rsid w:val="30BF67A1"/>
    <w:rsid w:val="30CC32F6"/>
    <w:rsid w:val="30DC3E35"/>
    <w:rsid w:val="30E16F86"/>
    <w:rsid w:val="30F3614F"/>
    <w:rsid w:val="31077706"/>
    <w:rsid w:val="31244B24"/>
    <w:rsid w:val="31481E9A"/>
    <w:rsid w:val="314C43F5"/>
    <w:rsid w:val="314C58E4"/>
    <w:rsid w:val="31712109"/>
    <w:rsid w:val="31791893"/>
    <w:rsid w:val="319F3D8B"/>
    <w:rsid w:val="31AE57E0"/>
    <w:rsid w:val="31AF4D74"/>
    <w:rsid w:val="31B438D0"/>
    <w:rsid w:val="31B443F0"/>
    <w:rsid w:val="31B74A3B"/>
    <w:rsid w:val="31C60128"/>
    <w:rsid w:val="31CE578B"/>
    <w:rsid w:val="31DE2C3F"/>
    <w:rsid w:val="31E5592F"/>
    <w:rsid w:val="31E70596"/>
    <w:rsid w:val="31E73075"/>
    <w:rsid w:val="31EF4496"/>
    <w:rsid w:val="31EF6797"/>
    <w:rsid w:val="31F119B7"/>
    <w:rsid w:val="32111A0F"/>
    <w:rsid w:val="321741D8"/>
    <w:rsid w:val="323A4AAD"/>
    <w:rsid w:val="323C666D"/>
    <w:rsid w:val="3241227D"/>
    <w:rsid w:val="3247064C"/>
    <w:rsid w:val="32631955"/>
    <w:rsid w:val="32675D5E"/>
    <w:rsid w:val="32760D79"/>
    <w:rsid w:val="32761662"/>
    <w:rsid w:val="328338F6"/>
    <w:rsid w:val="328A2035"/>
    <w:rsid w:val="32953590"/>
    <w:rsid w:val="32A625D5"/>
    <w:rsid w:val="32C05E23"/>
    <w:rsid w:val="32E366A4"/>
    <w:rsid w:val="32EE5098"/>
    <w:rsid w:val="330835DD"/>
    <w:rsid w:val="330F7267"/>
    <w:rsid w:val="331C1CFF"/>
    <w:rsid w:val="33394594"/>
    <w:rsid w:val="333B77EE"/>
    <w:rsid w:val="334B0A24"/>
    <w:rsid w:val="334D5A74"/>
    <w:rsid w:val="335C43AF"/>
    <w:rsid w:val="337035C7"/>
    <w:rsid w:val="339D6C39"/>
    <w:rsid w:val="33A06BD3"/>
    <w:rsid w:val="33A07622"/>
    <w:rsid w:val="33A353E4"/>
    <w:rsid w:val="33DB33C0"/>
    <w:rsid w:val="340B3F1D"/>
    <w:rsid w:val="3423427E"/>
    <w:rsid w:val="34244893"/>
    <w:rsid w:val="342B4E82"/>
    <w:rsid w:val="344255FA"/>
    <w:rsid w:val="344A08D4"/>
    <w:rsid w:val="34663D96"/>
    <w:rsid w:val="346A05B5"/>
    <w:rsid w:val="347B6C27"/>
    <w:rsid w:val="348500EF"/>
    <w:rsid w:val="3491338C"/>
    <w:rsid w:val="34920D25"/>
    <w:rsid w:val="34A26C7D"/>
    <w:rsid w:val="34A62723"/>
    <w:rsid w:val="34BF07C3"/>
    <w:rsid w:val="34DC0600"/>
    <w:rsid w:val="34DF0507"/>
    <w:rsid w:val="34F34B87"/>
    <w:rsid w:val="34FA053C"/>
    <w:rsid w:val="34FD5A5B"/>
    <w:rsid w:val="353D0AA1"/>
    <w:rsid w:val="3542604D"/>
    <w:rsid w:val="35436439"/>
    <w:rsid w:val="35466A7C"/>
    <w:rsid w:val="354E5556"/>
    <w:rsid w:val="35522A67"/>
    <w:rsid w:val="355701B3"/>
    <w:rsid w:val="358C20DB"/>
    <w:rsid w:val="35AE019B"/>
    <w:rsid w:val="35BD68FD"/>
    <w:rsid w:val="35C166F6"/>
    <w:rsid w:val="35D73099"/>
    <w:rsid w:val="35D775D3"/>
    <w:rsid w:val="35DB3FD1"/>
    <w:rsid w:val="35EE5275"/>
    <w:rsid w:val="35EF1EEB"/>
    <w:rsid w:val="35F70E47"/>
    <w:rsid w:val="35FB41A8"/>
    <w:rsid w:val="35FB7C65"/>
    <w:rsid w:val="36006022"/>
    <w:rsid w:val="36115FA7"/>
    <w:rsid w:val="361F6174"/>
    <w:rsid w:val="362E5EC3"/>
    <w:rsid w:val="363051BE"/>
    <w:rsid w:val="3636782F"/>
    <w:rsid w:val="364D4619"/>
    <w:rsid w:val="36593A60"/>
    <w:rsid w:val="366C4FE4"/>
    <w:rsid w:val="368002C1"/>
    <w:rsid w:val="36853E7A"/>
    <w:rsid w:val="368D33D9"/>
    <w:rsid w:val="369B15B1"/>
    <w:rsid w:val="369B5330"/>
    <w:rsid w:val="36A02C02"/>
    <w:rsid w:val="36A0412A"/>
    <w:rsid w:val="36B22125"/>
    <w:rsid w:val="36B92EE1"/>
    <w:rsid w:val="36CD0CFB"/>
    <w:rsid w:val="36E16A06"/>
    <w:rsid w:val="36F138C2"/>
    <w:rsid w:val="36FB7CEA"/>
    <w:rsid w:val="36FF3A92"/>
    <w:rsid w:val="370331EB"/>
    <w:rsid w:val="370774A7"/>
    <w:rsid w:val="370A1B5E"/>
    <w:rsid w:val="371C5BC1"/>
    <w:rsid w:val="372605F3"/>
    <w:rsid w:val="374841DF"/>
    <w:rsid w:val="374B06A3"/>
    <w:rsid w:val="375D0339"/>
    <w:rsid w:val="376B224D"/>
    <w:rsid w:val="376F2C4A"/>
    <w:rsid w:val="37777D1A"/>
    <w:rsid w:val="377D1ACE"/>
    <w:rsid w:val="379042D7"/>
    <w:rsid w:val="37AC775F"/>
    <w:rsid w:val="37B70AEA"/>
    <w:rsid w:val="37BA4004"/>
    <w:rsid w:val="37FE5547"/>
    <w:rsid w:val="380673E6"/>
    <w:rsid w:val="380C3DCE"/>
    <w:rsid w:val="380F50BC"/>
    <w:rsid w:val="38214D0F"/>
    <w:rsid w:val="3844339E"/>
    <w:rsid w:val="3846208E"/>
    <w:rsid w:val="386D1C82"/>
    <w:rsid w:val="387E181C"/>
    <w:rsid w:val="387F3B7E"/>
    <w:rsid w:val="38887AE7"/>
    <w:rsid w:val="38977D13"/>
    <w:rsid w:val="389A7136"/>
    <w:rsid w:val="38A53EF7"/>
    <w:rsid w:val="38B079FA"/>
    <w:rsid w:val="38EE177E"/>
    <w:rsid w:val="38EF518C"/>
    <w:rsid w:val="38F553E8"/>
    <w:rsid w:val="390D6156"/>
    <w:rsid w:val="393D0F54"/>
    <w:rsid w:val="39433F89"/>
    <w:rsid w:val="39447471"/>
    <w:rsid w:val="394B098B"/>
    <w:rsid w:val="39521C95"/>
    <w:rsid w:val="397F2532"/>
    <w:rsid w:val="398D432C"/>
    <w:rsid w:val="399862A6"/>
    <w:rsid w:val="39A45EE9"/>
    <w:rsid w:val="39C41BF8"/>
    <w:rsid w:val="39E723A5"/>
    <w:rsid w:val="39E923B2"/>
    <w:rsid w:val="39F43547"/>
    <w:rsid w:val="3A025B78"/>
    <w:rsid w:val="3A075CD0"/>
    <w:rsid w:val="3A0D2241"/>
    <w:rsid w:val="3A210425"/>
    <w:rsid w:val="3A382DB5"/>
    <w:rsid w:val="3A470630"/>
    <w:rsid w:val="3A503D41"/>
    <w:rsid w:val="3A604004"/>
    <w:rsid w:val="3A6D24A0"/>
    <w:rsid w:val="3A7138A1"/>
    <w:rsid w:val="3A7548E0"/>
    <w:rsid w:val="3A76206A"/>
    <w:rsid w:val="3A7D686F"/>
    <w:rsid w:val="3A870AEB"/>
    <w:rsid w:val="3A8A2EF9"/>
    <w:rsid w:val="3A981920"/>
    <w:rsid w:val="3A997E1E"/>
    <w:rsid w:val="3A9B761B"/>
    <w:rsid w:val="3AAE49A7"/>
    <w:rsid w:val="3AAF6656"/>
    <w:rsid w:val="3ABB6EEB"/>
    <w:rsid w:val="3AD36981"/>
    <w:rsid w:val="3AE40A24"/>
    <w:rsid w:val="3AF2181B"/>
    <w:rsid w:val="3AF342AA"/>
    <w:rsid w:val="3B1146BE"/>
    <w:rsid w:val="3B3D1998"/>
    <w:rsid w:val="3B4F31E2"/>
    <w:rsid w:val="3B512010"/>
    <w:rsid w:val="3B55588B"/>
    <w:rsid w:val="3B5968F8"/>
    <w:rsid w:val="3B5B264A"/>
    <w:rsid w:val="3B985BAF"/>
    <w:rsid w:val="3BA07CCC"/>
    <w:rsid w:val="3BB1034B"/>
    <w:rsid w:val="3BB37EB0"/>
    <w:rsid w:val="3BBC55D5"/>
    <w:rsid w:val="3BCB63EA"/>
    <w:rsid w:val="3BD46F8A"/>
    <w:rsid w:val="3BD95DAE"/>
    <w:rsid w:val="3BE778A5"/>
    <w:rsid w:val="3BFE3F88"/>
    <w:rsid w:val="3C1B4C19"/>
    <w:rsid w:val="3C1D1423"/>
    <w:rsid w:val="3C2C7100"/>
    <w:rsid w:val="3C341711"/>
    <w:rsid w:val="3C3B543F"/>
    <w:rsid w:val="3C4C35D5"/>
    <w:rsid w:val="3C5A3AE6"/>
    <w:rsid w:val="3C5D4260"/>
    <w:rsid w:val="3C7A6744"/>
    <w:rsid w:val="3C7A7E5F"/>
    <w:rsid w:val="3C8E5AF1"/>
    <w:rsid w:val="3CAF42A6"/>
    <w:rsid w:val="3CD01AB6"/>
    <w:rsid w:val="3CD473B3"/>
    <w:rsid w:val="3CE726C3"/>
    <w:rsid w:val="3CF13CE0"/>
    <w:rsid w:val="3D177B24"/>
    <w:rsid w:val="3D1A32E3"/>
    <w:rsid w:val="3D1F11AD"/>
    <w:rsid w:val="3D363DDD"/>
    <w:rsid w:val="3D381736"/>
    <w:rsid w:val="3D46799D"/>
    <w:rsid w:val="3D4B5E38"/>
    <w:rsid w:val="3D5E5CDC"/>
    <w:rsid w:val="3D6A7DBE"/>
    <w:rsid w:val="3D6F7357"/>
    <w:rsid w:val="3D866A6B"/>
    <w:rsid w:val="3D8B5C98"/>
    <w:rsid w:val="3DAD4462"/>
    <w:rsid w:val="3DCD4296"/>
    <w:rsid w:val="3DDC0FC9"/>
    <w:rsid w:val="3DE649C9"/>
    <w:rsid w:val="3DE85711"/>
    <w:rsid w:val="3DFD0814"/>
    <w:rsid w:val="3E1B0792"/>
    <w:rsid w:val="3E1E20B8"/>
    <w:rsid w:val="3E231C35"/>
    <w:rsid w:val="3E27038C"/>
    <w:rsid w:val="3E365333"/>
    <w:rsid w:val="3E367429"/>
    <w:rsid w:val="3E490524"/>
    <w:rsid w:val="3E524323"/>
    <w:rsid w:val="3E550192"/>
    <w:rsid w:val="3E5F357E"/>
    <w:rsid w:val="3E6706DD"/>
    <w:rsid w:val="3E6A486B"/>
    <w:rsid w:val="3E77798A"/>
    <w:rsid w:val="3E975B8E"/>
    <w:rsid w:val="3E976EC2"/>
    <w:rsid w:val="3EB238ED"/>
    <w:rsid w:val="3EB332E9"/>
    <w:rsid w:val="3EB47A04"/>
    <w:rsid w:val="3EBA716B"/>
    <w:rsid w:val="3ED4362D"/>
    <w:rsid w:val="3EED4163"/>
    <w:rsid w:val="3EEF72CE"/>
    <w:rsid w:val="3F4B78A5"/>
    <w:rsid w:val="3F5B31CD"/>
    <w:rsid w:val="3F606653"/>
    <w:rsid w:val="3F616E39"/>
    <w:rsid w:val="3F624EAF"/>
    <w:rsid w:val="3F7678B6"/>
    <w:rsid w:val="3F946E60"/>
    <w:rsid w:val="3F985D4E"/>
    <w:rsid w:val="3FAF4D04"/>
    <w:rsid w:val="3FB87CB9"/>
    <w:rsid w:val="3FC435D8"/>
    <w:rsid w:val="3FE52294"/>
    <w:rsid w:val="40133747"/>
    <w:rsid w:val="4025459D"/>
    <w:rsid w:val="403028DA"/>
    <w:rsid w:val="40335997"/>
    <w:rsid w:val="40785820"/>
    <w:rsid w:val="40833C2B"/>
    <w:rsid w:val="408D1B9A"/>
    <w:rsid w:val="409337A4"/>
    <w:rsid w:val="40963EF4"/>
    <w:rsid w:val="409E7FA3"/>
    <w:rsid w:val="40BD018E"/>
    <w:rsid w:val="40BD218F"/>
    <w:rsid w:val="40C672BA"/>
    <w:rsid w:val="40CD08F0"/>
    <w:rsid w:val="40CE2F5A"/>
    <w:rsid w:val="40D25D92"/>
    <w:rsid w:val="40E71B8C"/>
    <w:rsid w:val="41110B19"/>
    <w:rsid w:val="411A0F2B"/>
    <w:rsid w:val="41380163"/>
    <w:rsid w:val="413C22D7"/>
    <w:rsid w:val="413C321A"/>
    <w:rsid w:val="413F1A28"/>
    <w:rsid w:val="41493E69"/>
    <w:rsid w:val="415D493A"/>
    <w:rsid w:val="41632624"/>
    <w:rsid w:val="41675555"/>
    <w:rsid w:val="416C488A"/>
    <w:rsid w:val="41737E7D"/>
    <w:rsid w:val="41781A91"/>
    <w:rsid w:val="417A15C5"/>
    <w:rsid w:val="41A46D0C"/>
    <w:rsid w:val="41A8505C"/>
    <w:rsid w:val="41C9652F"/>
    <w:rsid w:val="41F464AC"/>
    <w:rsid w:val="41F724C7"/>
    <w:rsid w:val="41F75337"/>
    <w:rsid w:val="420D4826"/>
    <w:rsid w:val="421A72A0"/>
    <w:rsid w:val="42233225"/>
    <w:rsid w:val="422D46C5"/>
    <w:rsid w:val="4236577C"/>
    <w:rsid w:val="42401A76"/>
    <w:rsid w:val="424A0813"/>
    <w:rsid w:val="42503497"/>
    <w:rsid w:val="42712309"/>
    <w:rsid w:val="42814892"/>
    <w:rsid w:val="428D066E"/>
    <w:rsid w:val="4293568A"/>
    <w:rsid w:val="4296309B"/>
    <w:rsid w:val="42980E42"/>
    <w:rsid w:val="42A26FE9"/>
    <w:rsid w:val="42AC5D55"/>
    <w:rsid w:val="42CD02E6"/>
    <w:rsid w:val="42D376E6"/>
    <w:rsid w:val="42F753AA"/>
    <w:rsid w:val="42F843F0"/>
    <w:rsid w:val="42FF6A7A"/>
    <w:rsid w:val="43004C55"/>
    <w:rsid w:val="4313114E"/>
    <w:rsid w:val="4316646F"/>
    <w:rsid w:val="43254EC7"/>
    <w:rsid w:val="432F0967"/>
    <w:rsid w:val="434D5A2E"/>
    <w:rsid w:val="435E612A"/>
    <w:rsid w:val="436A286B"/>
    <w:rsid w:val="437F4FB0"/>
    <w:rsid w:val="43971D79"/>
    <w:rsid w:val="439C3D6C"/>
    <w:rsid w:val="43B327D8"/>
    <w:rsid w:val="43B816EA"/>
    <w:rsid w:val="43B9132A"/>
    <w:rsid w:val="43D60893"/>
    <w:rsid w:val="43D70798"/>
    <w:rsid w:val="43FB2208"/>
    <w:rsid w:val="43FF0951"/>
    <w:rsid w:val="44006444"/>
    <w:rsid w:val="44025D60"/>
    <w:rsid w:val="440943FD"/>
    <w:rsid w:val="441F0342"/>
    <w:rsid w:val="442D7DCA"/>
    <w:rsid w:val="444A793F"/>
    <w:rsid w:val="444B30CE"/>
    <w:rsid w:val="44646BD0"/>
    <w:rsid w:val="446E4778"/>
    <w:rsid w:val="4472017B"/>
    <w:rsid w:val="44733EEE"/>
    <w:rsid w:val="447B0ED1"/>
    <w:rsid w:val="447E7D8A"/>
    <w:rsid w:val="44A45D39"/>
    <w:rsid w:val="44B81091"/>
    <w:rsid w:val="44BC5BD2"/>
    <w:rsid w:val="44CF38E7"/>
    <w:rsid w:val="44DB1B3F"/>
    <w:rsid w:val="44E065F3"/>
    <w:rsid w:val="44E12A03"/>
    <w:rsid w:val="44FB2A3C"/>
    <w:rsid w:val="450D170F"/>
    <w:rsid w:val="45354370"/>
    <w:rsid w:val="453C7681"/>
    <w:rsid w:val="454C75D9"/>
    <w:rsid w:val="455076B7"/>
    <w:rsid w:val="45693F89"/>
    <w:rsid w:val="457E1199"/>
    <w:rsid w:val="45852166"/>
    <w:rsid w:val="459C73EE"/>
    <w:rsid w:val="45A81C09"/>
    <w:rsid w:val="45BE3194"/>
    <w:rsid w:val="45C5567F"/>
    <w:rsid w:val="45CA2D84"/>
    <w:rsid w:val="45CD2A7E"/>
    <w:rsid w:val="45E91B46"/>
    <w:rsid w:val="45FE6017"/>
    <w:rsid w:val="462521DE"/>
    <w:rsid w:val="46277B57"/>
    <w:rsid w:val="462A6127"/>
    <w:rsid w:val="46317064"/>
    <w:rsid w:val="464067A4"/>
    <w:rsid w:val="4642558A"/>
    <w:rsid w:val="464C0AF5"/>
    <w:rsid w:val="46516849"/>
    <w:rsid w:val="46524545"/>
    <w:rsid w:val="466406C0"/>
    <w:rsid w:val="46680D27"/>
    <w:rsid w:val="467173B1"/>
    <w:rsid w:val="46792D44"/>
    <w:rsid w:val="46846F96"/>
    <w:rsid w:val="46A56252"/>
    <w:rsid w:val="46AF0C8E"/>
    <w:rsid w:val="46C74E6F"/>
    <w:rsid w:val="46DE129A"/>
    <w:rsid w:val="46E56408"/>
    <w:rsid w:val="46E6036B"/>
    <w:rsid w:val="46E86AA0"/>
    <w:rsid w:val="46EC7BD1"/>
    <w:rsid w:val="46ED2D20"/>
    <w:rsid w:val="47024E75"/>
    <w:rsid w:val="47050E98"/>
    <w:rsid w:val="470B3D71"/>
    <w:rsid w:val="470D33B9"/>
    <w:rsid w:val="470E7D16"/>
    <w:rsid w:val="472B1EBE"/>
    <w:rsid w:val="472D4A8C"/>
    <w:rsid w:val="47305B00"/>
    <w:rsid w:val="47363684"/>
    <w:rsid w:val="473B10A6"/>
    <w:rsid w:val="47560503"/>
    <w:rsid w:val="475B0897"/>
    <w:rsid w:val="475B2948"/>
    <w:rsid w:val="47845D3C"/>
    <w:rsid w:val="47910791"/>
    <w:rsid w:val="479A3CD2"/>
    <w:rsid w:val="47A109DC"/>
    <w:rsid w:val="47A421AA"/>
    <w:rsid w:val="47B72F0E"/>
    <w:rsid w:val="47BD258E"/>
    <w:rsid w:val="47BE651E"/>
    <w:rsid w:val="47C1110F"/>
    <w:rsid w:val="47D15093"/>
    <w:rsid w:val="47EA5D53"/>
    <w:rsid w:val="4800222D"/>
    <w:rsid w:val="48142B2C"/>
    <w:rsid w:val="482A16C7"/>
    <w:rsid w:val="48392DE1"/>
    <w:rsid w:val="484B14DB"/>
    <w:rsid w:val="486539A5"/>
    <w:rsid w:val="48704CE1"/>
    <w:rsid w:val="487333EE"/>
    <w:rsid w:val="4873553A"/>
    <w:rsid w:val="48801D39"/>
    <w:rsid w:val="488463F5"/>
    <w:rsid w:val="488F0019"/>
    <w:rsid w:val="4895037D"/>
    <w:rsid w:val="48A0447E"/>
    <w:rsid w:val="48AD1A27"/>
    <w:rsid w:val="48B64D9E"/>
    <w:rsid w:val="48BE2951"/>
    <w:rsid w:val="48C444C7"/>
    <w:rsid w:val="48C80B89"/>
    <w:rsid w:val="48DA63E2"/>
    <w:rsid w:val="48ED181D"/>
    <w:rsid w:val="49056A10"/>
    <w:rsid w:val="49074DCC"/>
    <w:rsid w:val="49180D14"/>
    <w:rsid w:val="49211320"/>
    <w:rsid w:val="49225755"/>
    <w:rsid w:val="49345DB1"/>
    <w:rsid w:val="493C7498"/>
    <w:rsid w:val="494D4B72"/>
    <w:rsid w:val="495D642B"/>
    <w:rsid w:val="49672488"/>
    <w:rsid w:val="49763CBE"/>
    <w:rsid w:val="497B74D5"/>
    <w:rsid w:val="497D4BD7"/>
    <w:rsid w:val="499261CD"/>
    <w:rsid w:val="49936CC9"/>
    <w:rsid w:val="49967B9F"/>
    <w:rsid w:val="499A3997"/>
    <w:rsid w:val="499E664C"/>
    <w:rsid w:val="49AA7EDD"/>
    <w:rsid w:val="49BD6AB5"/>
    <w:rsid w:val="49BD7CE8"/>
    <w:rsid w:val="49CA5E62"/>
    <w:rsid w:val="49D17169"/>
    <w:rsid w:val="49D309B1"/>
    <w:rsid w:val="4A047BD9"/>
    <w:rsid w:val="4A135A13"/>
    <w:rsid w:val="4A135FC5"/>
    <w:rsid w:val="4A146352"/>
    <w:rsid w:val="4A236B83"/>
    <w:rsid w:val="4A4241C0"/>
    <w:rsid w:val="4A652DA2"/>
    <w:rsid w:val="4A77730C"/>
    <w:rsid w:val="4A816416"/>
    <w:rsid w:val="4A916AA2"/>
    <w:rsid w:val="4A94106F"/>
    <w:rsid w:val="4AA6740F"/>
    <w:rsid w:val="4AA748F6"/>
    <w:rsid w:val="4ACD55CF"/>
    <w:rsid w:val="4AD9119F"/>
    <w:rsid w:val="4ADF2F20"/>
    <w:rsid w:val="4AF43780"/>
    <w:rsid w:val="4B0108EC"/>
    <w:rsid w:val="4B0C5448"/>
    <w:rsid w:val="4B1C3765"/>
    <w:rsid w:val="4B307E78"/>
    <w:rsid w:val="4B3E2BB4"/>
    <w:rsid w:val="4B515C1D"/>
    <w:rsid w:val="4B532A7C"/>
    <w:rsid w:val="4B5529C3"/>
    <w:rsid w:val="4B602A67"/>
    <w:rsid w:val="4B661BFC"/>
    <w:rsid w:val="4B82349C"/>
    <w:rsid w:val="4B8456CC"/>
    <w:rsid w:val="4B9F7E7D"/>
    <w:rsid w:val="4BBD6C5C"/>
    <w:rsid w:val="4BC33A45"/>
    <w:rsid w:val="4BD17BD4"/>
    <w:rsid w:val="4BDA6FA5"/>
    <w:rsid w:val="4BDC3CFF"/>
    <w:rsid w:val="4BE105AB"/>
    <w:rsid w:val="4BE47170"/>
    <w:rsid w:val="4C0446F8"/>
    <w:rsid w:val="4C165C47"/>
    <w:rsid w:val="4C1F422E"/>
    <w:rsid w:val="4C26512F"/>
    <w:rsid w:val="4C27167D"/>
    <w:rsid w:val="4C311244"/>
    <w:rsid w:val="4C377440"/>
    <w:rsid w:val="4C394762"/>
    <w:rsid w:val="4C4135E7"/>
    <w:rsid w:val="4C522E82"/>
    <w:rsid w:val="4C534572"/>
    <w:rsid w:val="4C5E44E0"/>
    <w:rsid w:val="4C632A9C"/>
    <w:rsid w:val="4C6406A8"/>
    <w:rsid w:val="4C81659A"/>
    <w:rsid w:val="4C852041"/>
    <w:rsid w:val="4C9037DE"/>
    <w:rsid w:val="4CA24479"/>
    <w:rsid w:val="4CA37B25"/>
    <w:rsid w:val="4CA724D4"/>
    <w:rsid w:val="4CA94F4A"/>
    <w:rsid w:val="4CD33A12"/>
    <w:rsid w:val="4CDF3448"/>
    <w:rsid w:val="4CE21880"/>
    <w:rsid w:val="4CF16144"/>
    <w:rsid w:val="4CF5339A"/>
    <w:rsid w:val="4CF825C4"/>
    <w:rsid w:val="4CFF1709"/>
    <w:rsid w:val="4D125229"/>
    <w:rsid w:val="4D254B64"/>
    <w:rsid w:val="4D2A2565"/>
    <w:rsid w:val="4D324DFF"/>
    <w:rsid w:val="4D4B5395"/>
    <w:rsid w:val="4D4D1033"/>
    <w:rsid w:val="4D5A0328"/>
    <w:rsid w:val="4D5A4707"/>
    <w:rsid w:val="4D63318D"/>
    <w:rsid w:val="4D645411"/>
    <w:rsid w:val="4D645EB6"/>
    <w:rsid w:val="4D6E0713"/>
    <w:rsid w:val="4D721878"/>
    <w:rsid w:val="4D734A0A"/>
    <w:rsid w:val="4D7B3196"/>
    <w:rsid w:val="4D8F0C92"/>
    <w:rsid w:val="4DB25D97"/>
    <w:rsid w:val="4DB97D27"/>
    <w:rsid w:val="4DBD3050"/>
    <w:rsid w:val="4DC50B4D"/>
    <w:rsid w:val="4DC90101"/>
    <w:rsid w:val="4DCA521C"/>
    <w:rsid w:val="4DDB1196"/>
    <w:rsid w:val="4DE71A2E"/>
    <w:rsid w:val="4E0931F6"/>
    <w:rsid w:val="4E0B3650"/>
    <w:rsid w:val="4E0E03E6"/>
    <w:rsid w:val="4E0F13BD"/>
    <w:rsid w:val="4E203B8D"/>
    <w:rsid w:val="4E240F25"/>
    <w:rsid w:val="4E513FE1"/>
    <w:rsid w:val="4E526174"/>
    <w:rsid w:val="4E5424AE"/>
    <w:rsid w:val="4E581DF7"/>
    <w:rsid w:val="4E69487C"/>
    <w:rsid w:val="4E8006F2"/>
    <w:rsid w:val="4EAA0D50"/>
    <w:rsid w:val="4ECE7D2E"/>
    <w:rsid w:val="4ED50B6F"/>
    <w:rsid w:val="4ED829F3"/>
    <w:rsid w:val="4EE01147"/>
    <w:rsid w:val="4EE54AA4"/>
    <w:rsid w:val="4EE56733"/>
    <w:rsid w:val="4EFA3180"/>
    <w:rsid w:val="4EFA32ED"/>
    <w:rsid w:val="4EFF0DA9"/>
    <w:rsid w:val="4F070039"/>
    <w:rsid w:val="4F1E65E5"/>
    <w:rsid w:val="4F1E7131"/>
    <w:rsid w:val="4F3D1FA2"/>
    <w:rsid w:val="4F45467E"/>
    <w:rsid w:val="4F48529E"/>
    <w:rsid w:val="4F574D37"/>
    <w:rsid w:val="4F5D1D5E"/>
    <w:rsid w:val="4F6F50F7"/>
    <w:rsid w:val="4F8032B9"/>
    <w:rsid w:val="4F8812DE"/>
    <w:rsid w:val="4F9C658B"/>
    <w:rsid w:val="4F9F4EDF"/>
    <w:rsid w:val="4FB809BD"/>
    <w:rsid w:val="4FC13407"/>
    <w:rsid w:val="4FC74D55"/>
    <w:rsid w:val="4FCC0E83"/>
    <w:rsid w:val="4FD00588"/>
    <w:rsid w:val="4FDF4F6A"/>
    <w:rsid w:val="4FE12BFE"/>
    <w:rsid w:val="4FE47F45"/>
    <w:rsid w:val="4FE82D83"/>
    <w:rsid w:val="50040610"/>
    <w:rsid w:val="5017744A"/>
    <w:rsid w:val="501B2746"/>
    <w:rsid w:val="501B4CC4"/>
    <w:rsid w:val="502812EC"/>
    <w:rsid w:val="50624992"/>
    <w:rsid w:val="507D05A2"/>
    <w:rsid w:val="5080748A"/>
    <w:rsid w:val="50861BAC"/>
    <w:rsid w:val="50A33C01"/>
    <w:rsid w:val="50AD1CA1"/>
    <w:rsid w:val="50B6244A"/>
    <w:rsid w:val="50C24EFE"/>
    <w:rsid w:val="50C50FF7"/>
    <w:rsid w:val="50D64F30"/>
    <w:rsid w:val="50D92AAC"/>
    <w:rsid w:val="50E03C99"/>
    <w:rsid w:val="50EB0289"/>
    <w:rsid w:val="50EB499C"/>
    <w:rsid w:val="5101036F"/>
    <w:rsid w:val="510F0BD7"/>
    <w:rsid w:val="51146DAC"/>
    <w:rsid w:val="511C113C"/>
    <w:rsid w:val="5124551A"/>
    <w:rsid w:val="5128385D"/>
    <w:rsid w:val="512B7DF7"/>
    <w:rsid w:val="51482ED4"/>
    <w:rsid w:val="517778AB"/>
    <w:rsid w:val="519945F1"/>
    <w:rsid w:val="519B68F6"/>
    <w:rsid w:val="51A30C8D"/>
    <w:rsid w:val="51AC58CE"/>
    <w:rsid w:val="51B03412"/>
    <w:rsid w:val="51B23941"/>
    <w:rsid w:val="51D8191B"/>
    <w:rsid w:val="51E52B01"/>
    <w:rsid w:val="51E7541D"/>
    <w:rsid w:val="51E77346"/>
    <w:rsid w:val="51F4510A"/>
    <w:rsid w:val="51FB6747"/>
    <w:rsid w:val="52024774"/>
    <w:rsid w:val="52120F82"/>
    <w:rsid w:val="522759A1"/>
    <w:rsid w:val="523A289A"/>
    <w:rsid w:val="52474208"/>
    <w:rsid w:val="524B17F8"/>
    <w:rsid w:val="524F6628"/>
    <w:rsid w:val="52534DEA"/>
    <w:rsid w:val="5258086F"/>
    <w:rsid w:val="527C1825"/>
    <w:rsid w:val="5297128A"/>
    <w:rsid w:val="52AA34F9"/>
    <w:rsid w:val="52AA4E3B"/>
    <w:rsid w:val="52AC301D"/>
    <w:rsid w:val="52AD457D"/>
    <w:rsid w:val="52CF5448"/>
    <w:rsid w:val="52D515AE"/>
    <w:rsid w:val="52D67751"/>
    <w:rsid w:val="52DD28D2"/>
    <w:rsid w:val="52F40C8F"/>
    <w:rsid w:val="52FC6814"/>
    <w:rsid w:val="530A0456"/>
    <w:rsid w:val="530A2210"/>
    <w:rsid w:val="53121E2A"/>
    <w:rsid w:val="531C6CD3"/>
    <w:rsid w:val="531E186F"/>
    <w:rsid w:val="5323493B"/>
    <w:rsid w:val="53332C28"/>
    <w:rsid w:val="53384C2D"/>
    <w:rsid w:val="53505510"/>
    <w:rsid w:val="536E442C"/>
    <w:rsid w:val="53796A53"/>
    <w:rsid w:val="53AB49B1"/>
    <w:rsid w:val="53B9285B"/>
    <w:rsid w:val="53D714BF"/>
    <w:rsid w:val="53E30294"/>
    <w:rsid w:val="53E945F1"/>
    <w:rsid w:val="53F6405C"/>
    <w:rsid w:val="53F7039A"/>
    <w:rsid w:val="540E1B64"/>
    <w:rsid w:val="541B0D8F"/>
    <w:rsid w:val="54375F10"/>
    <w:rsid w:val="544B02D5"/>
    <w:rsid w:val="544B69D3"/>
    <w:rsid w:val="545A3748"/>
    <w:rsid w:val="545F25B5"/>
    <w:rsid w:val="547071FD"/>
    <w:rsid w:val="548A6CB7"/>
    <w:rsid w:val="54965680"/>
    <w:rsid w:val="54973DF6"/>
    <w:rsid w:val="54A64581"/>
    <w:rsid w:val="54AB00FE"/>
    <w:rsid w:val="54B05059"/>
    <w:rsid w:val="54B83F93"/>
    <w:rsid w:val="54C143BF"/>
    <w:rsid w:val="54C77CB3"/>
    <w:rsid w:val="54D13B04"/>
    <w:rsid w:val="54D25252"/>
    <w:rsid w:val="54DA0385"/>
    <w:rsid w:val="54DE2E76"/>
    <w:rsid w:val="54E1548A"/>
    <w:rsid w:val="54E73A6D"/>
    <w:rsid w:val="54EA71EC"/>
    <w:rsid w:val="54FB3311"/>
    <w:rsid w:val="54FB677C"/>
    <w:rsid w:val="5502486C"/>
    <w:rsid w:val="550B09E0"/>
    <w:rsid w:val="551545FA"/>
    <w:rsid w:val="551E6217"/>
    <w:rsid w:val="55547FC9"/>
    <w:rsid w:val="557562E2"/>
    <w:rsid w:val="5598772B"/>
    <w:rsid w:val="559A204B"/>
    <w:rsid w:val="559C7B1A"/>
    <w:rsid w:val="559D7606"/>
    <w:rsid w:val="559F22AA"/>
    <w:rsid w:val="55BA07BC"/>
    <w:rsid w:val="55BC7421"/>
    <w:rsid w:val="55C97308"/>
    <w:rsid w:val="55E22D0E"/>
    <w:rsid w:val="55EE3708"/>
    <w:rsid w:val="55F609F8"/>
    <w:rsid w:val="56094896"/>
    <w:rsid w:val="560D6954"/>
    <w:rsid w:val="56232C28"/>
    <w:rsid w:val="5632181D"/>
    <w:rsid w:val="564156A1"/>
    <w:rsid w:val="565B4232"/>
    <w:rsid w:val="565C5D37"/>
    <w:rsid w:val="56660136"/>
    <w:rsid w:val="5668199F"/>
    <w:rsid w:val="566E4383"/>
    <w:rsid w:val="56770B6D"/>
    <w:rsid w:val="56806813"/>
    <w:rsid w:val="56823DAA"/>
    <w:rsid w:val="56875839"/>
    <w:rsid w:val="569B590D"/>
    <w:rsid w:val="56A33509"/>
    <w:rsid w:val="56AB30E4"/>
    <w:rsid w:val="56B84096"/>
    <w:rsid w:val="56CD16AB"/>
    <w:rsid w:val="56E27E80"/>
    <w:rsid w:val="56E8636E"/>
    <w:rsid w:val="56EA453F"/>
    <w:rsid w:val="56EB2BA3"/>
    <w:rsid w:val="57256DD7"/>
    <w:rsid w:val="572C269D"/>
    <w:rsid w:val="572F0A6F"/>
    <w:rsid w:val="57387C2A"/>
    <w:rsid w:val="574262F6"/>
    <w:rsid w:val="57521E9D"/>
    <w:rsid w:val="57533616"/>
    <w:rsid w:val="5754340A"/>
    <w:rsid w:val="57552C36"/>
    <w:rsid w:val="575B1C8A"/>
    <w:rsid w:val="576F7A0E"/>
    <w:rsid w:val="578B4277"/>
    <w:rsid w:val="57C07515"/>
    <w:rsid w:val="57C1317B"/>
    <w:rsid w:val="57D30052"/>
    <w:rsid w:val="57FB35C0"/>
    <w:rsid w:val="580B70E3"/>
    <w:rsid w:val="580E5687"/>
    <w:rsid w:val="5816192A"/>
    <w:rsid w:val="584D6FF9"/>
    <w:rsid w:val="585313F3"/>
    <w:rsid w:val="5857545D"/>
    <w:rsid w:val="58645D46"/>
    <w:rsid w:val="586F5384"/>
    <w:rsid w:val="587F1BCC"/>
    <w:rsid w:val="58911031"/>
    <w:rsid w:val="58967ABD"/>
    <w:rsid w:val="58AA5499"/>
    <w:rsid w:val="58AC1893"/>
    <w:rsid w:val="58AF61DA"/>
    <w:rsid w:val="58CE7FD6"/>
    <w:rsid w:val="58D5415C"/>
    <w:rsid w:val="58D802D9"/>
    <w:rsid w:val="58D95AF4"/>
    <w:rsid w:val="58E558B5"/>
    <w:rsid w:val="59076F05"/>
    <w:rsid w:val="590913B8"/>
    <w:rsid w:val="592979C2"/>
    <w:rsid w:val="592D6B00"/>
    <w:rsid w:val="5937123F"/>
    <w:rsid w:val="59577A2E"/>
    <w:rsid w:val="595A6234"/>
    <w:rsid w:val="5960590A"/>
    <w:rsid w:val="596757F9"/>
    <w:rsid w:val="598075E5"/>
    <w:rsid w:val="598E65D8"/>
    <w:rsid w:val="598F33FC"/>
    <w:rsid w:val="5993600B"/>
    <w:rsid w:val="599C48B6"/>
    <w:rsid w:val="59BE7B37"/>
    <w:rsid w:val="59C63944"/>
    <w:rsid w:val="59CF57D7"/>
    <w:rsid w:val="59D35E0D"/>
    <w:rsid w:val="59DF50A3"/>
    <w:rsid w:val="59E16930"/>
    <w:rsid w:val="59E34027"/>
    <w:rsid w:val="59EE1D32"/>
    <w:rsid w:val="59F57768"/>
    <w:rsid w:val="5A0A3946"/>
    <w:rsid w:val="5A1F7C7E"/>
    <w:rsid w:val="5A2F2AB8"/>
    <w:rsid w:val="5A394D3B"/>
    <w:rsid w:val="5A524D54"/>
    <w:rsid w:val="5A5520DE"/>
    <w:rsid w:val="5A720760"/>
    <w:rsid w:val="5A7662F5"/>
    <w:rsid w:val="5A777252"/>
    <w:rsid w:val="5A7C72F6"/>
    <w:rsid w:val="5A971A6C"/>
    <w:rsid w:val="5AB37439"/>
    <w:rsid w:val="5AB52415"/>
    <w:rsid w:val="5AC93B46"/>
    <w:rsid w:val="5AD53C3E"/>
    <w:rsid w:val="5B0076A5"/>
    <w:rsid w:val="5B040106"/>
    <w:rsid w:val="5B075D73"/>
    <w:rsid w:val="5B122F61"/>
    <w:rsid w:val="5B1A6E77"/>
    <w:rsid w:val="5B1D6BA5"/>
    <w:rsid w:val="5B277452"/>
    <w:rsid w:val="5B470B23"/>
    <w:rsid w:val="5B6352C2"/>
    <w:rsid w:val="5B7258BF"/>
    <w:rsid w:val="5B7560A5"/>
    <w:rsid w:val="5B80012D"/>
    <w:rsid w:val="5B812653"/>
    <w:rsid w:val="5BB6690C"/>
    <w:rsid w:val="5BC81473"/>
    <w:rsid w:val="5BCF1A89"/>
    <w:rsid w:val="5BE54467"/>
    <w:rsid w:val="5BF5665E"/>
    <w:rsid w:val="5C066655"/>
    <w:rsid w:val="5C210C28"/>
    <w:rsid w:val="5C211993"/>
    <w:rsid w:val="5C3B78C2"/>
    <w:rsid w:val="5C4014F8"/>
    <w:rsid w:val="5C5010A0"/>
    <w:rsid w:val="5C5B2E59"/>
    <w:rsid w:val="5C6A5D17"/>
    <w:rsid w:val="5C6D67A6"/>
    <w:rsid w:val="5C6E20CE"/>
    <w:rsid w:val="5C88304F"/>
    <w:rsid w:val="5C9331EF"/>
    <w:rsid w:val="5CBC4DB1"/>
    <w:rsid w:val="5CCA1645"/>
    <w:rsid w:val="5CCA6D92"/>
    <w:rsid w:val="5CCF28A8"/>
    <w:rsid w:val="5CD2079C"/>
    <w:rsid w:val="5CDA6C2D"/>
    <w:rsid w:val="5CE75880"/>
    <w:rsid w:val="5CE80984"/>
    <w:rsid w:val="5CEE7C4E"/>
    <w:rsid w:val="5CF213E9"/>
    <w:rsid w:val="5D0436C0"/>
    <w:rsid w:val="5D1D0EDF"/>
    <w:rsid w:val="5D2666AA"/>
    <w:rsid w:val="5D402545"/>
    <w:rsid w:val="5D4767CF"/>
    <w:rsid w:val="5D5326C9"/>
    <w:rsid w:val="5D57595E"/>
    <w:rsid w:val="5D5F6F6B"/>
    <w:rsid w:val="5D644354"/>
    <w:rsid w:val="5D6F139F"/>
    <w:rsid w:val="5D7646F7"/>
    <w:rsid w:val="5D886DB9"/>
    <w:rsid w:val="5D8A790F"/>
    <w:rsid w:val="5D934C4C"/>
    <w:rsid w:val="5D9938F7"/>
    <w:rsid w:val="5D9A226E"/>
    <w:rsid w:val="5DDB560E"/>
    <w:rsid w:val="5DE34115"/>
    <w:rsid w:val="5DE40FD2"/>
    <w:rsid w:val="5DFA0869"/>
    <w:rsid w:val="5DFF5EAF"/>
    <w:rsid w:val="5E1957E1"/>
    <w:rsid w:val="5E1E68BD"/>
    <w:rsid w:val="5E273D28"/>
    <w:rsid w:val="5E2757A5"/>
    <w:rsid w:val="5E3A68BF"/>
    <w:rsid w:val="5E423C9D"/>
    <w:rsid w:val="5E4B2CAD"/>
    <w:rsid w:val="5E58331F"/>
    <w:rsid w:val="5E6623B7"/>
    <w:rsid w:val="5E6E214A"/>
    <w:rsid w:val="5E790FE3"/>
    <w:rsid w:val="5E7E62D4"/>
    <w:rsid w:val="5E7F41DC"/>
    <w:rsid w:val="5E80279B"/>
    <w:rsid w:val="5E82683F"/>
    <w:rsid w:val="5EC1051C"/>
    <w:rsid w:val="5ECD7A44"/>
    <w:rsid w:val="5EDF43F0"/>
    <w:rsid w:val="5EE70D08"/>
    <w:rsid w:val="5EEE34D6"/>
    <w:rsid w:val="5EF35685"/>
    <w:rsid w:val="5EF76161"/>
    <w:rsid w:val="5EF93D8F"/>
    <w:rsid w:val="5F085F4B"/>
    <w:rsid w:val="5F204D07"/>
    <w:rsid w:val="5F292FEA"/>
    <w:rsid w:val="5F2B3FCB"/>
    <w:rsid w:val="5F35384D"/>
    <w:rsid w:val="5F381EBF"/>
    <w:rsid w:val="5F4727E8"/>
    <w:rsid w:val="5F591238"/>
    <w:rsid w:val="5F5D5212"/>
    <w:rsid w:val="5F62233B"/>
    <w:rsid w:val="5F6E3810"/>
    <w:rsid w:val="5F7B0CA7"/>
    <w:rsid w:val="5F7D0C9E"/>
    <w:rsid w:val="5F7F083D"/>
    <w:rsid w:val="5F84107A"/>
    <w:rsid w:val="5F8A6719"/>
    <w:rsid w:val="5F8E1448"/>
    <w:rsid w:val="5F8F5279"/>
    <w:rsid w:val="5FC844B3"/>
    <w:rsid w:val="5FDE2C9C"/>
    <w:rsid w:val="5FF377EB"/>
    <w:rsid w:val="600F294B"/>
    <w:rsid w:val="601C0004"/>
    <w:rsid w:val="601F628A"/>
    <w:rsid w:val="603A0BE1"/>
    <w:rsid w:val="6042227C"/>
    <w:rsid w:val="605D61F6"/>
    <w:rsid w:val="60603BDB"/>
    <w:rsid w:val="607E54FA"/>
    <w:rsid w:val="60820014"/>
    <w:rsid w:val="608E4471"/>
    <w:rsid w:val="609B1395"/>
    <w:rsid w:val="60A96E0F"/>
    <w:rsid w:val="60BC6AAA"/>
    <w:rsid w:val="60C02177"/>
    <w:rsid w:val="60C3255D"/>
    <w:rsid w:val="60C73A53"/>
    <w:rsid w:val="60CA1011"/>
    <w:rsid w:val="60D93D16"/>
    <w:rsid w:val="60F353E2"/>
    <w:rsid w:val="60F744AE"/>
    <w:rsid w:val="60FF0F61"/>
    <w:rsid w:val="61001C16"/>
    <w:rsid w:val="610E59FC"/>
    <w:rsid w:val="6117665B"/>
    <w:rsid w:val="612C66DA"/>
    <w:rsid w:val="61412AF0"/>
    <w:rsid w:val="61536C9F"/>
    <w:rsid w:val="616B289F"/>
    <w:rsid w:val="616F7F20"/>
    <w:rsid w:val="61826F13"/>
    <w:rsid w:val="61890632"/>
    <w:rsid w:val="619D2EEB"/>
    <w:rsid w:val="61A34D8F"/>
    <w:rsid w:val="61AF12D7"/>
    <w:rsid w:val="61B00430"/>
    <w:rsid w:val="61D23A71"/>
    <w:rsid w:val="61F50CD2"/>
    <w:rsid w:val="61FA6FDE"/>
    <w:rsid w:val="62122E07"/>
    <w:rsid w:val="621935E2"/>
    <w:rsid w:val="62302459"/>
    <w:rsid w:val="62326FBB"/>
    <w:rsid w:val="624A2CBD"/>
    <w:rsid w:val="624B64D8"/>
    <w:rsid w:val="625C0823"/>
    <w:rsid w:val="62627E6D"/>
    <w:rsid w:val="626C7A60"/>
    <w:rsid w:val="627128B7"/>
    <w:rsid w:val="627772CD"/>
    <w:rsid w:val="628D16B7"/>
    <w:rsid w:val="62970DDE"/>
    <w:rsid w:val="62993FEF"/>
    <w:rsid w:val="629A0216"/>
    <w:rsid w:val="629A3582"/>
    <w:rsid w:val="62A17599"/>
    <w:rsid w:val="62B31E5F"/>
    <w:rsid w:val="62BD22A4"/>
    <w:rsid w:val="62CB2BE3"/>
    <w:rsid w:val="62D5220B"/>
    <w:rsid w:val="631457E6"/>
    <w:rsid w:val="63540977"/>
    <w:rsid w:val="63707E7A"/>
    <w:rsid w:val="637227FD"/>
    <w:rsid w:val="63801469"/>
    <w:rsid w:val="638A28CA"/>
    <w:rsid w:val="638C4421"/>
    <w:rsid w:val="63B10ECE"/>
    <w:rsid w:val="63C12483"/>
    <w:rsid w:val="63D273B6"/>
    <w:rsid w:val="63DB018B"/>
    <w:rsid w:val="63E75957"/>
    <w:rsid w:val="640A4709"/>
    <w:rsid w:val="640D1C0E"/>
    <w:rsid w:val="64373F9A"/>
    <w:rsid w:val="64434833"/>
    <w:rsid w:val="64625715"/>
    <w:rsid w:val="64656F6C"/>
    <w:rsid w:val="647F1BC2"/>
    <w:rsid w:val="64865C23"/>
    <w:rsid w:val="649F13A7"/>
    <w:rsid w:val="64AF773C"/>
    <w:rsid w:val="64B12F9F"/>
    <w:rsid w:val="64B14E17"/>
    <w:rsid w:val="64B37F46"/>
    <w:rsid w:val="64D43CFE"/>
    <w:rsid w:val="64D776C2"/>
    <w:rsid w:val="64E61E9D"/>
    <w:rsid w:val="64EC142C"/>
    <w:rsid w:val="64F836B1"/>
    <w:rsid w:val="64FA0419"/>
    <w:rsid w:val="64FE77E7"/>
    <w:rsid w:val="651776A9"/>
    <w:rsid w:val="65247CEE"/>
    <w:rsid w:val="654B7B10"/>
    <w:rsid w:val="654F0AE0"/>
    <w:rsid w:val="655527FD"/>
    <w:rsid w:val="655C5553"/>
    <w:rsid w:val="65714438"/>
    <w:rsid w:val="65776701"/>
    <w:rsid w:val="65A66044"/>
    <w:rsid w:val="65B40423"/>
    <w:rsid w:val="65C33F94"/>
    <w:rsid w:val="65C5364C"/>
    <w:rsid w:val="65CA3632"/>
    <w:rsid w:val="65CE5C1C"/>
    <w:rsid w:val="65D6326C"/>
    <w:rsid w:val="65DE1169"/>
    <w:rsid w:val="65E3062C"/>
    <w:rsid w:val="65EF66F5"/>
    <w:rsid w:val="65F845FD"/>
    <w:rsid w:val="65FF25CD"/>
    <w:rsid w:val="660211CB"/>
    <w:rsid w:val="6619195E"/>
    <w:rsid w:val="66394CEF"/>
    <w:rsid w:val="66513899"/>
    <w:rsid w:val="66526A94"/>
    <w:rsid w:val="665E5620"/>
    <w:rsid w:val="666F209B"/>
    <w:rsid w:val="667B5985"/>
    <w:rsid w:val="667E5F27"/>
    <w:rsid w:val="66874B50"/>
    <w:rsid w:val="66886D3E"/>
    <w:rsid w:val="668D0128"/>
    <w:rsid w:val="66957FE0"/>
    <w:rsid w:val="66A800C5"/>
    <w:rsid w:val="66CA267A"/>
    <w:rsid w:val="66D4217C"/>
    <w:rsid w:val="66E31C89"/>
    <w:rsid w:val="66E751F7"/>
    <w:rsid w:val="66E84FB8"/>
    <w:rsid w:val="670311B5"/>
    <w:rsid w:val="67031F0C"/>
    <w:rsid w:val="670759DA"/>
    <w:rsid w:val="670765F6"/>
    <w:rsid w:val="67180FA0"/>
    <w:rsid w:val="671D3414"/>
    <w:rsid w:val="67220790"/>
    <w:rsid w:val="673150A1"/>
    <w:rsid w:val="67316694"/>
    <w:rsid w:val="67353229"/>
    <w:rsid w:val="673B3D8F"/>
    <w:rsid w:val="67654384"/>
    <w:rsid w:val="676E5562"/>
    <w:rsid w:val="677034AF"/>
    <w:rsid w:val="67801966"/>
    <w:rsid w:val="679014C8"/>
    <w:rsid w:val="67937F29"/>
    <w:rsid w:val="67C2099D"/>
    <w:rsid w:val="67C250DB"/>
    <w:rsid w:val="67C719BF"/>
    <w:rsid w:val="67C97BC2"/>
    <w:rsid w:val="67CD7E82"/>
    <w:rsid w:val="67E33984"/>
    <w:rsid w:val="67E638BA"/>
    <w:rsid w:val="67F727E5"/>
    <w:rsid w:val="67FF0612"/>
    <w:rsid w:val="680B035B"/>
    <w:rsid w:val="681A6701"/>
    <w:rsid w:val="681E7E98"/>
    <w:rsid w:val="68244C38"/>
    <w:rsid w:val="682E21E5"/>
    <w:rsid w:val="68315DA3"/>
    <w:rsid w:val="68317FA2"/>
    <w:rsid w:val="68426BD9"/>
    <w:rsid w:val="68433D22"/>
    <w:rsid w:val="68482764"/>
    <w:rsid w:val="684F554F"/>
    <w:rsid w:val="685D3CE1"/>
    <w:rsid w:val="687A6138"/>
    <w:rsid w:val="68BD7B59"/>
    <w:rsid w:val="68BE6B85"/>
    <w:rsid w:val="68CC48B1"/>
    <w:rsid w:val="68CD60A9"/>
    <w:rsid w:val="68D737CF"/>
    <w:rsid w:val="68DC0921"/>
    <w:rsid w:val="68E11608"/>
    <w:rsid w:val="68E172BB"/>
    <w:rsid w:val="68F7449A"/>
    <w:rsid w:val="690728F4"/>
    <w:rsid w:val="690D63B9"/>
    <w:rsid w:val="691D0E4B"/>
    <w:rsid w:val="693437FC"/>
    <w:rsid w:val="693E4C8E"/>
    <w:rsid w:val="693E7331"/>
    <w:rsid w:val="6946336E"/>
    <w:rsid w:val="694B0717"/>
    <w:rsid w:val="697405BD"/>
    <w:rsid w:val="6979238F"/>
    <w:rsid w:val="699C36A9"/>
    <w:rsid w:val="69A25057"/>
    <w:rsid w:val="69B037A5"/>
    <w:rsid w:val="69B35CFD"/>
    <w:rsid w:val="69C72D2C"/>
    <w:rsid w:val="69D0342A"/>
    <w:rsid w:val="69ED20E3"/>
    <w:rsid w:val="69FE5EB5"/>
    <w:rsid w:val="69FF0DCB"/>
    <w:rsid w:val="6A0D1169"/>
    <w:rsid w:val="6A125633"/>
    <w:rsid w:val="6A3E20CE"/>
    <w:rsid w:val="6A4401A3"/>
    <w:rsid w:val="6A4C6F44"/>
    <w:rsid w:val="6A524477"/>
    <w:rsid w:val="6A591488"/>
    <w:rsid w:val="6A610A72"/>
    <w:rsid w:val="6A6F440C"/>
    <w:rsid w:val="6A707343"/>
    <w:rsid w:val="6A757475"/>
    <w:rsid w:val="6A7D0F31"/>
    <w:rsid w:val="6A8251B6"/>
    <w:rsid w:val="6A8D194E"/>
    <w:rsid w:val="6A902944"/>
    <w:rsid w:val="6A907FA9"/>
    <w:rsid w:val="6A942CEB"/>
    <w:rsid w:val="6A971E9C"/>
    <w:rsid w:val="6AA600E6"/>
    <w:rsid w:val="6AC76AD9"/>
    <w:rsid w:val="6AC9586D"/>
    <w:rsid w:val="6AC971FD"/>
    <w:rsid w:val="6AEC685F"/>
    <w:rsid w:val="6B0E374A"/>
    <w:rsid w:val="6B0E5B17"/>
    <w:rsid w:val="6B176F18"/>
    <w:rsid w:val="6B287059"/>
    <w:rsid w:val="6B2D478E"/>
    <w:rsid w:val="6B303397"/>
    <w:rsid w:val="6B384D0F"/>
    <w:rsid w:val="6B466F96"/>
    <w:rsid w:val="6B605E32"/>
    <w:rsid w:val="6B66281D"/>
    <w:rsid w:val="6B6704BB"/>
    <w:rsid w:val="6B7966D5"/>
    <w:rsid w:val="6B8E1764"/>
    <w:rsid w:val="6BA77626"/>
    <w:rsid w:val="6BB45667"/>
    <w:rsid w:val="6BBF5919"/>
    <w:rsid w:val="6BBF6EDC"/>
    <w:rsid w:val="6BE45294"/>
    <w:rsid w:val="6BED03D0"/>
    <w:rsid w:val="6BEF1C71"/>
    <w:rsid w:val="6BF43DAE"/>
    <w:rsid w:val="6C097A45"/>
    <w:rsid w:val="6C0A1524"/>
    <w:rsid w:val="6C11334B"/>
    <w:rsid w:val="6C210829"/>
    <w:rsid w:val="6C2B128B"/>
    <w:rsid w:val="6C365C8D"/>
    <w:rsid w:val="6C420B3B"/>
    <w:rsid w:val="6C437AC0"/>
    <w:rsid w:val="6C481CFE"/>
    <w:rsid w:val="6C48304C"/>
    <w:rsid w:val="6C4B1A1E"/>
    <w:rsid w:val="6C50169C"/>
    <w:rsid w:val="6C5D0AEC"/>
    <w:rsid w:val="6C6A22E7"/>
    <w:rsid w:val="6C940DE9"/>
    <w:rsid w:val="6C9F0FB7"/>
    <w:rsid w:val="6CC009AA"/>
    <w:rsid w:val="6CC0580A"/>
    <w:rsid w:val="6CC50DEB"/>
    <w:rsid w:val="6CC80C31"/>
    <w:rsid w:val="6CCA4917"/>
    <w:rsid w:val="6CCC2C19"/>
    <w:rsid w:val="6CD30CCA"/>
    <w:rsid w:val="6CD90DF2"/>
    <w:rsid w:val="6CE33FB3"/>
    <w:rsid w:val="6CE71C7F"/>
    <w:rsid w:val="6CEC7715"/>
    <w:rsid w:val="6CFD333D"/>
    <w:rsid w:val="6D0074C2"/>
    <w:rsid w:val="6D10385F"/>
    <w:rsid w:val="6D1F15EE"/>
    <w:rsid w:val="6D31301B"/>
    <w:rsid w:val="6D3E7B76"/>
    <w:rsid w:val="6D5A6549"/>
    <w:rsid w:val="6D68500A"/>
    <w:rsid w:val="6D737DC2"/>
    <w:rsid w:val="6D7954E7"/>
    <w:rsid w:val="6D836A06"/>
    <w:rsid w:val="6DA938C1"/>
    <w:rsid w:val="6DC9593B"/>
    <w:rsid w:val="6DCD7847"/>
    <w:rsid w:val="6DCF1ED4"/>
    <w:rsid w:val="6DD741E1"/>
    <w:rsid w:val="6DE44F4D"/>
    <w:rsid w:val="6DF272BB"/>
    <w:rsid w:val="6DF93781"/>
    <w:rsid w:val="6E08452B"/>
    <w:rsid w:val="6E0A7845"/>
    <w:rsid w:val="6E0F0353"/>
    <w:rsid w:val="6E297482"/>
    <w:rsid w:val="6E3E1CB7"/>
    <w:rsid w:val="6E576405"/>
    <w:rsid w:val="6E651B7B"/>
    <w:rsid w:val="6E6A08B7"/>
    <w:rsid w:val="6E6A678B"/>
    <w:rsid w:val="6E6B6AB4"/>
    <w:rsid w:val="6E6D2DDD"/>
    <w:rsid w:val="6E8166B1"/>
    <w:rsid w:val="6E8B28A3"/>
    <w:rsid w:val="6E8C154A"/>
    <w:rsid w:val="6E8E4CE3"/>
    <w:rsid w:val="6E900A17"/>
    <w:rsid w:val="6E9C1F23"/>
    <w:rsid w:val="6EA3599A"/>
    <w:rsid w:val="6EA65556"/>
    <w:rsid w:val="6EC45AA9"/>
    <w:rsid w:val="6EC46F4D"/>
    <w:rsid w:val="6EC5031E"/>
    <w:rsid w:val="6EC722B6"/>
    <w:rsid w:val="6EC85176"/>
    <w:rsid w:val="6ECD54DE"/>
    <w:rsid w:val="6EE103F9"/>
    <w:rsid w:val="6EF34DE2"/>
    <w:rsid w:val="6EF37D67"/>
    <w:rsid w:val="6EFB6EE5"/>
    <w:rsid w:val="6F0F2B21"/>
    <w:rsid w:val="6F170C20"/>
    <w:rsid w:val="6F316A85"/>
    <w:rsid w:val="6F460A78"/>
    <w:rsid w:val="6F54142B"/>
    <w:rsid w:val="6F585DDF"/>
    <w:rsid w:val="6F5A044B"/>
    <w:rsid w:val="6F6445EC"/>
    <w:rsid w:val="6F726A39"/>
    <w:rsid w:val="6F88469F"/>
    <w:rsid w:val="6F896AC2"/>
    <w:rsid w:val="6FAC0CAC"/>
    <w:rsid w:val="6FBC5B60"/>
    <w:rsid w:val="6FC74E9D"/>
    <w:rsid w:val="6FE4151B"/>
    <w:rsid w:val="6FE67327"/>
    <w:rsid w:val="702F0AEB"/>
    <w:rsid w:val="70412575"/>
    <w:rsid w:val="705714AF"/>
    <w:rsid w:val="705F5061"/>
    <w:rsid w:val="7066110D"/>
    <w:rsid w:val="7073070C"/>
    <w:rsid w:val="708A7B90"/>
    <w:rsid w:val="708D478E"/>
    <w:rsid w:val="70984952"/>
    <w:rsid w:val="70AA56C1"/>
    <w:rsid w:val="70B50D5D"/>
    <w:rsid w:val="70B54CE9"/>
    <w:rsid w:val="70B56B96"/>
    <w:rsid w:val="70C434FB"/>
    <w:rsid w:val="70EC71C4"/>
    <w:rsid w:val="71000C38"/>
    <w:rsid w:val="710E76B5"/>
    <w:rsid w:val="71200CC8"/>
    <w:rsid w:val="71353526"/>
    <w:rsid w:val="71354283"/>
    <w:rsid w:val="71375276"/>
    <w:rsid w:val="71565CAA"/>
    <w:rsid w:val="716431A3"/>
    <w:rsid w:val="7198221F"/>
    <w:rsid w:val="71A87072"/>
    <w:rsid w:val="71B367CD"/>
    <w:rsid w:val="71C1665C"/>
    <w:rsid w:val="71C75C3C"/>
    <w:rsid w:val="71C80ACA"/>
    <w:rsid w:val="71D37876"/>
    <w:rsid w:val="71F54E14"/>
    <w:rsid w:val="72026F0F"/>
    <w:rsid w:val="7217402A"/>
    <w:rsid w:val="721D6204"/>
    <w:rsid w:val="722A0A98"/>
    <w:rsid w:val="723E154D"/>
    <w:rsid w:val="724B7250"/>
    <w:rsid w:val="72666441"/>
    <w:rsid w:val="726926CB"/>
    <w:rsid w:val="72723811"/>
    <w:rsid w:val="72743EF1"/>
    <w:rsid w:val="72861FAE"/>
    <w:rsid w:val="72A2713F"/>
    <w:rsid w:val="72B24706"/>
    <w:rsid w:val="72D25818"/>
    <w:rsid w:val="72DF15B6"/>
    <w:rsid w:val="72F82D34"/>
    <w:rsid w:val="73043034"/>
    <w:rsid w:val="730E6CC2"/>
    <w:rsid w:val="732349F1"/>
    <w:rsid w:val="732A7615"/>
    <w:rsid w:val="73441629"/>
    <w:rsid w:val="734701DA"/>
    <w:rsid w:val="734D2750"/>
    <w:rsid w:val="7353097B"/>
    <w:rsid w:val="73573288"/>
    <w:rsid w:val="73640869"/>
    <w:rsid w:val="73650651"/>
    <w:rsid w:val="73650A6B"/>
    <w:rsid w:val="737B3B13"/>
    <w:rsid w:val="738D2AB2"/>
    <w:rsid w:val="73BA745A"/>
    <w:rsid w:val="73BC03AD"/>
    <w:rsid w:val="73DF63BC"/>
    <w:rsid w:val="73ED23FC"/>
    <w:rsid w:val="740C7BFD"/>
    <w:rsid w:val="740F3F67"/>
    <w:rsid w:val="741523E4"/>
    <w:rsid w:val="74196555"/>
    <w:rsid w:val="74253EFB"/>
    <w:rsid w:val="742A1D4E"/>
    <w:rsid w:val="743B2B34"/>
    <w:rsid w:val="744B2BFB"/>
    <w:rsid w:val="745610CF"/>
    <w:rsid w:val="747763B3"/>
    <w:rsid w:val="747E3BB8"/>
    <w:rsid w:val="747F127A"/>
    <w:rsid w:val="74A451CE"/>
    <w:rsid w:val="74AB6766"/>
    <w:rsid w:val="74B510A6"/>
    <w:rsid w:val="74B743B0"/>
    <w:rsid w:val="74BE2785"/>
    <w:rsid w:val="74C44E71"/>
    <w:rsid w:val="74D66E36"/>
    <w:rsid w:val="74DD0F40"/>
    <w:rsid w:val="74E0276A"/>
    <w:rsid w:val="74E37195"/>
    <w:rsid w:val="74EE7573"/>
    <w:rsid w:val="74FE108B"/>
    <w:rsid w:val="75053B5B"/>
    <w:rsid w:val="75173330"/>
    <w:rsid w:val="751B2412"/>
    <w:rsid w:val="75202C12"/>
    <w:rsid w:val="752E2C51"/>
    <w:rsid w:val="752F10E0"/>
    <w:rsid w:val="75352525"/>
    <w:rsid w:val="754057C3"/>
    <w:rsid w:val="75447648"/>
    <w:rsid w:val="75490306"/>
    <w:rsid w:val="75531AC1"/>
    <w:rsid w:val="75595D39"/>
    <w:rsid w:val="755B1351"/>
    <w:rsid w:val="75607F8B"/>
    <w:rsid w:val="756459A1"/>
    <w:rsid w:val="758A2D65"/>
    <w:rsid w:val="758D6548"/>
    <w:rsid w:val="75910793"/>
    <w:rsid w:val="759735ED"/>
    <w:rsid w:val="75A734FE"/>
    <w:rsid w:val="75A81275"/>
    <w:rsid w:val="75BF27C6"/>
    <w:rsid w:val="75D21D26"/>
    <w:rsid w:val="75EB6A66"/>
    <w:rsid w:val="76047C1E"/>
    <w:rsid w:val="760D05CC"/>
    <w:rsid w:val="762F3F53"/>
    <w:rsid w:val="762F44DE"/>
    <w:rsid w:val="76384714"/>
    <w:rsid w:val="76467B8E"/>
    <w:rsid w:val="76577DF8"/>
    <w:rsid w:val="765A14EB"/>
    <w:rsid w:val="76692934"/>
    <w:rsid w:val="76781084"/>
    <w:rsid w:val="76836D18"/>
    <w:rsid w:val="769A557D"/>
    <w:rsid w:val="769A568B"/>
    <w:rsid w:val="76A52F20"/>
    <w:rsid w:val="76BC10BA"/>
    <w:rsid w:val="76CA59B7"/>
    <w:rsid w:val="76E9541C"/>
    <w:rsid w:val="770A70C9"/>
    <w:rsid w:val="77171345"/>
    <w:rsid w:val="771B1130"/>
    <w:rsid w:val="771C23D5"/>
    <w:rsid w:val="772266F6"/>
    <w:rsid w:val="77324547"/>
    <w:rsid w:val="773A4263"/>
    <w:rsid w:val="77430C5C"/>
    <w:rsid w:val="77491DE0"/>
    <w:rsid w:val="775E246B"/>
    <w:rsid w:val="7763128E"/>
    <w:rsid w:val="77897AEB"/>
    <w:rsid w:val="778B55B2"/>
    <w:rsid w:val="779916D5"/>
    <w:rsid w:val="77BD747F"/>
    <w:rsid w:val="77C474C4"/>
    <w:rsid w:val="77C54214"/>
    <w:rsid w:val="77E37FA3"/>
    <w:rsid w:val="77E97738"/>
    <w:rsid w:val="77FF25A7"/>
    <w:rsid w:val="780920CC"/>
    <w:rsid w:val="78181E9E"/>
    <w:rsid w:val="78257B20"/>
    <w:rsid w:val="783C595B"/>
    <w:rsid w:val="785143B5"/>
    <w:rsid w:val="785240FF"/>
    <w:rsid w:val="78597A7D"/>
    <w:rsid w:val="785B444C"/>
    <w:rsid w:val="78660934"/>
    <w:rsid w:val="787644AE"/>
    <w:rsid w:val="78775809"/>
    <w:rsid w:val="787E5CC3"/>
    <w:rsid w:val="78810094"/>
    <w:rsid w:val="78852DF3"/>
    <w:rsid w:val="789159E7"/>
    <w:rsid w:val="78AA0360"/>
    <w:rsid w:val="78C1278B"/>
    <w:rsid w:val="78E223B0"/>
    <w:rsid w:val="78F30157"/>
    <w:rsid w:val="790A663F"/>
    <w:rsid w:val="79165C0B"/>
    <w:rsid w:val="793D73EF"/>
    <w:rsid w:val="79495B41"/>
    <w:rsid w:val="79646D8C"/>
    <w:rsid w:val="796932C9"/>
    <w:rsid w:val="796B69C3"/>
    <w:rsid w:val="79887621"/>
    <w:rsid w:val="799733A5"/>
    <w:rsid w:val="79A11433"/>
    <w:rsid w:val="79A627E7"/>
    <w:rsid w:val="79A63308"/>
    <w:rsid w:val="79A63ED5"/>
    <w:rsid w:val="79A708B7"/>
    <w:rsid w:val="79BB0616"/>
    <w:rsid w:val="79BC4CD4"/>
    <w:rsid w:val="79C04BDF"/>
    <w:rsid w:val="79D52EB8"/>
    <w:rsid w:val="79DB2944"/>
    <w:rsid w:val="79DB7B36"/>
    <w:rsid w:val="79E40E3E"/>
    <w:rsid w:val="79EB5B75"/>
    <w:rsid w:val="7A0D320B"/>
    <w:rsid w:val="7A0D7D1A"/>
    <w:rsid w:val="7A122DAE"/>
    <w:rsid w:val="7A312ED2"/>
    <w:rsid w:val="7A354A01"/>
    <w:rsid w:val="7A393068"/>
    <w:rsid w:val="7A5909A6"/>
    <w:rsid w:val="7A616D8F"/>
    <w:rsid w:val="7A653898"/>
    <w:rsid w:val="7A705F52"/>
    <w:rsid w:val="7A7438CB"/>
    <w:rsid w:val="7A752831"/>
    <w:rsid w:val="7A7F0E1B"/>
    <w:rsid w:val="7A8D1486"/>
    <w:rsid w:val="7A965BE9"/>
    <w:rsid w:val="7A9F76E5"/>
    <w:rsid w:val="7AB17D28"/>
    <w:rsid w:val="7AB33D29"/>
    <w:rsid w:val="7ABB6376"/>
    <w:rsid w:val="7ABC0B6B"/>
    <w:rsid w:val="7AE67B27"/>
    <w:rsid w:val="7AE8532F"/>
    <w:rsid w:val="7AEC0F4D"/>
    <w:rsid w:val="7AEE1478"/>
    <w:rsid w:val="7B0750FF"/>
    <w:rsid w:val="7B094D4B"/>
    <w:rsid w:val="7B095694"/>
    <w:rsid w:val="7B237521"/>
    <w:rsid w:val="7B2578D4"/>
    <w:rsid w:val="7B2F4473"/>
    <w:rsid w:val="7B3B7DFB"/>
    <w:rsid w:val="7B4B6360"/>
    <w:rsid w:val="7B5967D0"/>
    <w:rsid w:val="7B6427F8"/>
    <w:rsid w:val="7B7C77B6"/>
    <w:rsid w:val="7B9431A5"/>
    <w:rsid w:val="7BA06C5D"/>
    <w:rsid w:val="7BAB1BB8"/>
    <w:rsid w:val="7BC265B9"/>
    <w:rsid w:val="7BCE2189"/>
    <w:rsid w:val="7BCF318B"/>
    <w:rsid w:val="7BD2462A"/>
    <w:rsid w:val="7BD401DB"/>
    <w:rsid w:val="7BEE25A1"/>
    <w:rsid w:val="7BF15CC6"/>
    <w:rsid w:val="7BFC3455"/>
    <w:rsid w:val="7C325DEB"/>
    <w:rsid w:val="7C420622"/>
    <w:rsid w:val="7C50265B"/>
    <w:rsid w:val="7C562FB7"/>
    <w:rsid w:val="7C6B62FB"/>
    <w:rsid w:val="7C701A52"/>
    <w:rsid w:val="7C786A27"/>
    <w:rsid w:val="7C817A61"/>
    <w:rsid w:val="7CA92A41"/>
    <w:rsid w:val="7CAB6A60"/>
    <w:rsid w:val="7CAC15ED"/>
    <w:rsid w:val="7CD06BC7"/>
    <w:rsid w:val="7CDB047A"/>
    <w:rsid w:val="7CF25547"/>
    <w:rsid w:val="7CF36E42"/>
    <w:rsid w:val="7CFA2E06"/>
    <w:rsid w:val="7D0A3A9E"/>
    <w:rsid w:val="7D135690"/>
    <w:rsid w:val="7D175B84"/>
    <w:rsid w:val="7D2A0D82"/>
    <w:rsid w:val="7D2A1463"/>
    <w:rsid w:val="7D335E9D"/>
    <w:rsid w:val="7D42542A"/>
    <w:rsid w:val="7D464816"/>
    <w:rsid w:val="7D472330"/>
    <w:rsid w:val="7D53467F"/>
    <w:rsid w:val="7D5629C9"/>
    <w:rsid w:val="7D5639E6"/>
    <w:rsid w:val="7D6236F7"/>
    <w:rsid w:val="7D6D1A1C"/>
    <w:rsid w:val="7D731384"/>
    <w:rsid w:val="7D785604"/>
    <w:rsid w:val="7D7F6775"/>
    <w:rsid w:val="7D822542"/>
    <w:rsid w:val="7D865190"/>
    <w:rsid w:val="7D8841E3"/>
    <w:rsid w:val="7D984B7B"/>
    <w:rsid w:val="7DA30753"/>
    <w:rsid w:val="7DB067FA"/>
    <w:rsid w:val="7DBB4225"/>
    <w:rsid w:val="7DD150C8"/>
    <w:rsid w:val="7DE66F18"/>
    <w:rsid w:val="7DED7354"/>
    <w:rsid w:val="7DF1722D"/>
    <w:rsid w:val="7E067EDC"/>
    <w:rsid w:val="7E103726"/>
    <w:rsid w:val="7E1171C4"/>
    <w:rsid w:val="7E220DBA"/>
    <w:rsid w:val="7E781014"/>
    <w:rsid w:val="7E8B0DFA"/>
    <w:rsid w:val="7EA85BF5"/>
    <w:rsid w:val="7EAE77A1"/>
    <w:rsid w:val="7EB26512"/>
    <w:rsid w:val="7EB341EE"/>
    <w:rsid w:val="7EC6458D"/>
    <w:rsid w:val="7EC92B97"/>
    <w:rsid w:val="7ED32578"/>
    <w:rsid w:val="7ED5117B"/>
    <w:rsid w:val="7EED06B0"/>
    <w:rsid w:val="7F01010B"/>
    <w:rsid w:val="7F112F00"/>
    <w:rsid w:val="7F13686B"/>
    <w:rsid w:val="7F1C0663"/>
    <w:rsid w:val="7F2437E1"/>
    <w:rsid w:val="7F3A0B3D"/>
    <w:rsid w:val="7F4C5DB9"/>
    <w:rsid w:val="7F5367A5"/>
    <w:rsid w:val="7F5C75F1"/>
    <w:rsid w:val="7F6977AB"/>
    <w:rsid w:val="7F7E5A2A"/>
    <w:rsid w:val="7FB81C9C"/>
    <w:rsid w:val="7FDD5B41"/>
    <w:rsid w:val="7FEC7786"/>
    <w:rsid w:val="7FFE59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semiHidden="0" w:name="Normal Indent"/>
    <w:lsdException w:uiPriority="99" w:name="footnote text"/>
    <w:lsdException w:qFormat="1" w:unhideWhenUsed="0" w:uiPriority="99" w:semiHidden="0" w:name="annotation text"/>
    <w:lsdException w:qFormat="1" w:unhideWhenUsed="0" w:uiPriority="0" w:name="header"/>
    <w:lsdException w:qFormat="1" w:unhideWhenUsed="0" w:uiPriority="0" w:name="footer"/>
    <w:lsdException w:qFormat="1" w:unhideWhenUsed="0" w:uiPriority="0" w:name="index heading"/>
    <w:lsdException w:qFormat="1" w:uiPriority="99" w:semiHidden="0" w:name="caption"/>
    <w:lsdException w:qFormat="1" w:uiPriority="99" w:semiHidden="0"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nhideWhenUsed="0" w:uiPriority="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pPr>
    <w:rPr>
      <w:rFonts w:ascii="Times New Roman" w:hAnsi="Times New Roman" w:eastAsia="宋体" w:cs="Times New Roman"/>
      <w:color w:val="000000"/>
      <w:lang w:val="en-GB" w:eastAsia="ja-JP"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line="259" w:lineRule="auto"/>
      <w:textAlignment w:val="baseline"/>
      <w:outlineLvl w:val="0"/>
    </w:pPr>
    <w:rPr>
      <w:rFonts w:ascii="Arial" w:hAnsi="Arial" w:eastAsia="宋体" w:cs="Times New Roman"/>
      <w:sz w:val="36"/>
      <w:lang w:val="en-GB" w:eastAsia="ja-JP" w:bidi="ar-SA"/>
    </w:rPr>
  </w:style>
  <w:style w:type="paragraph" w:styleId="3">
    <w:name w:val="heading 2"/>
    <w:basedOn w:val="2"/>
    <w:next w:val="1"/>
    <w:qFormat/>
    <w:uiPriority w:val="0"/>
    <w:pPr>
      <w:numPr>
        <w:ilvl w:val="1"/>
      </w:numPr>
      <w:pBdr>
        <w:top w:val="none" w:color="auto" w:sz="0" w:space="0"/>
      </w:pBdr>
      <w:spacing w:before="180"/>
      <w:outlineLvl w:val="1"/>
    </w:pPr>
    <w:rPr>
      <w:sz w:val="32"/>
    </w:rPr>
  </w:style>
  <w:style w:type="paragraph" w:styleId="4">
    <w:name w:val="heading 3"/>
    <w:basedOn w:val="3"/>
    <w:next w:val="1"/>
    <w:qFormat/>
    <w:uiPriority w:val="0"/>
    <w:pPr>
      <w:numPr>
        <w:ilvl w:val="2"/>
      </w:numPr>
      <w:spacing w:before="120" w:line="260" w:lineRule="auto"/>
      <w:ind w:left="720"/>
      <w:outlineLvl w:val="2"/>
    </w:pPr>
    <w:rPr>
      <w:rFonts w:ascii="Arial" w:hAnsi="Arial"/>
      <w:sz w:val="28"/>
    </w:rPr>
  </w:style>
  <w:style w:type="paragraph" w:styleId="5">
    <w:name w:val="heading 4"/>
    <w:basedOn w:val="4"/>
    <w:next w:val="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outlineLvl w:val="5"/>
    </w:pPr>
    <w:rPr>
      <w:b w:val="0"/>
      <w:sz w:val="20"/>
    </w:rPr>
  </w:style>
  <w:style w:type="paragraph" w:styleId="9">
    <w:name w:val="heading 7"/>
    <w:basedOn w:val="8"/>
    <w:next w:val="1"/>
    <w:qFormat/>
    <w:uiPriority w:val="0"/>
    <w:pPr>
      <w:numPr>
        <w:ilvl w:val="6"/>
      </w:numPr>
      <w:outlineLvl w:val="6"/>
    </w:pPr>
    <w:rPr>
      <w:b w:val="0"/>
      <w:sz w:val="20"/>
    </w:r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40">
    <w:name w:val="Default Paragraph Font"/>
    <w:semiHidden/>
    <w:unhideWhenUsed/>
    <w:qFormat/>
    <w:uiPriority w:val="1"/>
  </w:style>
  <w:style w:type="table" w:default="1" w:styleId="44">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qFormat/>
    <w:uiPriority w:val="0"/>
    <w:rPr>
      <w:b/>
      <w:bCs/>
    </w:rPr>
  </w:style>
  <w:style w:type="paragraph" w:styleId="16">
    <w:name w:val="annotation text"/>
    <w:basedOn w:val="1"/>
    <w:link w:val="114"/>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宋体" w:cs="Times New Roman"/>
      <w:sz w:val="22"/>
      <w:lang w:val="en-GB" w:eastAsia="ja-JP" w:bidi="ar-SA"/>
    </w:rPr>
  </w:style>
  <w:style w:type="paragraph" w:styleId="24">
    <w:name w:val="Normal Indent"/>
    <w:basedOn w:val="1"/>
    <w:unhideWhenUsed/>
    <w:qFormat/>
    <w:uiPriority w:val="99"/>
    <w:pPr>
      <w:ind w:firstLine="420" w:firstLineChars="200"/>
    </w:pPr>
  </w:style>
  <w:style w:type="paragraph" w:styleId="25">
    <w:name w:val="caption"/>
    <w:basedOn w:val="1"/>
    <w:next w:val="1"/>
    <w:link w:val="115"/>
    <w:unhideWhenUsed/>
    <w:qFormat/>
    <w:uiPriority w:val="99"/>
    <w:rPr>
      <w:b/>
      <w:bCs/>
    </w:rPr>
  </w:style>
  <w:style w:type="paragraph" w:styleId="26">
    <w:name w:val="Document Map"/>
    <w:basedOn w:val="1"/>
    <w:semiHidden/>
    <w:qFormat/>
    <w:uiPriority w:val="0"/>
    <w:rPr>
      <w:rFonts w:ascii="Tahoma" w:hAnsi="Tahoma" w:cs="Tahoma"/>
      <w:sz w:val="16"/>
      <w:szCs w:val="16"/>
    </w:rPr>
  </w:style>
  <w:style w:type="paragraph" w:styleId="27">
    <w:name w:val="Body Text"/>
    <w:basedOn w:val="1"/>
    <w:link w:val="99"/>
    <w:semiHidden/>
    <w:qFormat/>
    <w:uiPriority w:val="0"/>
    <w:pPr>
      <w:spacing w:after="120"/>
    </w:pPr>
  </w:style>
  <w:style w:type="paragraph" w:styleId="28">
    <w:name w:val="Plain Text"/>
    <w:basedOn w:val="1"/>
    <w:semiHidden/>
    <w:qFormat/>
    <w:uiPriority w:val="0"/>
    <w:pPr>
      <w:overflowPunct/>
      <w:autoSpaceDE/>
      <w:autoSpaceDN/>
      <w:adjustRightInd/>
    </w:pPr>
    <w:rPr>
      <w:rFonts w:ascii="Courier New" w:hAnsi="Courier New"/>
      <w:color w:val="auto"/>
      <w:lang w:val="nb-NO" w:eastAsia="en-US"/>
    </w:rPr>
  </w:style>
  <w:style w:type="paragraph" w:styleId="29">
    <w:name w:val="toc 8"/>
    <w:basedOn w:val="23"/>
    <w:next w:val="1"/>
    <w:semiHidden/>
    <w:qFormat/>
    <w:uiPriority w:val="0"/>
    <w:pPr>
      <w:spacing w:before="180"/>
      <w:ind w:left="2693" w:hanging="2693"/>
    </w:pPr>
    <w:rPr>
      <w:b/>
    </w:rPr>
  </w:style>
  <w:style w:type="paragraph" w:styleId="30">
    <w:name w:val="Balloon Text"/>
    <w:basedOn w:val="1"/>
    <w:qFormat/>
    <w:uiPriority w:val="0"/>
    <w:pPr>
      <w:spacing w:after="0"/>
    </w:pPr>
    <w:rPr>
      <w:rFonts w:ascii="Tahoma" w:hAnsi="Tahoma" w:cs="Tahoma"/>
      <w:sz w:val="16"/>
      <w:szCs w:val="16"/>
    </w:rPr>
  </w:style>
  <w:style w:type="paragraph" w:styleId="31">
    <w:name w:val="footer"/>
    <w:basedOn w:val="1"/>
    <w:semiHidden/>
    <w:qFormat/>
    <w:uiPriority w:val="0"/>
    <w:pPr>
      <w:tabs>
        <w:tab w:val="center" w:pos="4153"/>
        <w:tab w:val="right" w:pos="8306"/>
      </w:tabs>
    </w:pPr>
  </w:style>
  <w:style w:type="paragraph" w:styleId="32">
    <w:name w:val="header"/>
    <w:basedOn w:val="1"/>
    <w:semiHidden/>
    <w:qFormat/>
    <w:uiPriority w:val="0"/>
    <w:pPr>
      <w:tabs>
        <w:tab w:val="center" w:pos="4153"/>
        <w:tab w:val="right" w:pos="8306"/>
      </w:tabs>
    </w:pPr>
  </w:style>
  <w:style w:type="paragraph" w:styleId="33">
    <w:name w:val="index heading"/>
    <w:basedOn w:val="1"/>
    <w:next w:val="1"/>
    <w:semiHidden/>
    <w:qFormat/>
    <w:uiPriority w:val="0"/>
    <w:pPr>
      <w:pBdr>
        <w:top w:val="single" w:color="auto" w:sz="12" w:space="0"/>
      </w:pBdr>
      <w:overflowPunct/>
      <w:autoSpaceDE/>
      <w:autoSpaceDN/>
      <w:adjustRightInd/>
      <w:spacing w:before="360" w:after="240"/>
    </w:pPr>
    <w:rPr>
      <w:b/>
      <w:i/>
      <w:color w:val="auto"/>
      <w:sz w:val="26"/>
      <w:lang w:eastAsia="en-US"/>
    </w:rPr>
  </w:style>
  <w:style w:type="paragraph" w:styleId="34">
    <w:name w:val="table of figures"/>
    <w:basedOn w:val="1"/>
    <w:next w:val="1"/>
    <w:unhideWhenUsed/>
    <w:qFormat/>
    <w:uiPriority w:val="99"/>
    <w:pPr>
      <w:spacing w:after="0"/>
    </w:pPr>
  </w:style>
  <w:style w:type="paragraph" w:styleId="35">
    <w:name w:val="toc 9"/>
    <w:basedOn w:val="29"/>
    <w:next w:val="1"/>
    <w:semiHidden/>
    <w:qFormat/>
    <w:uiPriority w:val="0"/>
    <w:pPr>
      <w:ind w:left="1418" w:hanging="1418"/>
    </w:pPr>
  </w:style>
  <w:style w:type="paragraph" w:styleId="3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37">
    <w:name w:val="Normal (Web)"/>
    <w:basedOn w:val="1"/>
    <w:unhideWhenUsed/>
    <w:qFormat/>
    <w:uiPriority w:val="0"/>
    <w:pPr>
      <w:overflowPunct/>
      <w:autoSpaceDE/>
      <w:autoSpaceDN/>
      <w:adjustRightInd/>
      <w:spacing w:before="100" w:beforeAutospacing="1" w:after="100" w:afterAutospacing="1"/>
    </w:pPr>
    <w:rPr>
      <w:color w:val="auto"/>
      <w:sz w:val="24"/>
      <w:szCs w:val="24"/>
      <w:lang w:val="en-US" w:eastAsia="en-US"/>
    </w:rPr>
  </w:style>
  <w:style w:type="paragraph" w:styleId="38">
    <w:name w:val="index 1"/>
    <w:basedOn w:val="1"/>
    <w:next w:val="1"/>
    <w:semiHidden/>
    <w:qFormat/>
    <w:uiPriority w:val="0"/>
    <w:pPr>
      <w:ind w:left="200" w:hanging="200"/>
    </w:pPr>
  </w:style>
  <w:style w:type="paragraph" w:styleId="39">
    <w:name w:val="Title"/>
    <w:basedOn w:val="1"/>
    <w:link w:val="100"/>
    <w:qFormat/>
    <w:uiPriority w:val="0"/>
    <w:pPr>
      <w:spacing w:after="120"/>
      <w:jc w:val="center"/>
    </w:pPr>
    <w:rPr>
      <w:rFonts w:ascii="Arial" w:hAnsi="Arial" w:eastAsia="MS Mincho"/>
      <w:b/>
      <w:color w:val="auto"/>
      <w:sz w:val="24"/>
      <w:lang w:val="de-DE" w:eastAsia="en-US"/>
    </w:rPr>
  </w:style>
  <w:style w:type="character" w:styleId="41">
    <w:name w:val="page number"/>
    <w:basedOn w:val="40"/>
    <w:semiHidden/>
    <w:qFormat/>
    <w:uiPriority w:val="0"/>
  </w:style>
  <w:style w:type="character" w:styleId="42">
    <w:name w:val="Hyperlink"/>
    <w:qFormat/>
    <w:uiPriority w:val="99"/>
    <w:rPr>
      <w:color w:val="0000FF"/>
      <w:u w:val="single"/>
    </w:rPr>
  </w:style>
  <w:style w:type="character" w:styleId="43">
    <w:name w:val="annotation reference"/>
    <w:semiHidden/>
    <w:qFormat/>
    <w:uiPriority w:val="99"/>
    <w:rPr>
      <w:sz w:val="16"/>
      <w:szCs w:val="16"/>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GB" w:eastAsia="ja-JP" w:bidi="ar-SA"/>
    </w:rPr>
  </w:style>
  <w:style w:type="paragraph" w:customStyle="1" w:styleId="47">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GB" w:eastAsia="ja-JP" w:bidi="ar-SA"/>
    </w:rPr>
  </w:style>
  <w:style w:type="paragraph" w:customStyle="1" w:styleId="48">
    <w:name w:val="ZC"/>
    <w:qFormat/>
    <w:uiPriority w:val="0"/>
    <w:pPr>
      <w:overflowPunct w:val="0"/>
      <w:autoSpaceDE w:val="0"/>
      <w:autoSpaceDN w:val="0"/>
      <w:adjustRightInd w:val="0"/>
      <w:spacing w:after="160" w:line="360" w:lineRule="atLeast"/>
      <w:jc w:val="center"/>
      <w:textAlignment w:val="baseline"/>
    </w:pPr>
    <w:rPr>
      <w:rFonts w:ascii="Arial" w:hAnsi="Arial" w:eastAsia="宋体" w:cs="Times New Roman"/>
      <w:lang w:val="en-GB" w:eastAsia="en-US" w:bidi="ar-SA"/>
    </w:rPr>
  </w:style>
  <w:style w:type="paragraph" w:customStyle="1" w:styleId="49">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宋体" w:cs="Times New Roman"/>
      <w:lang w:val="en-GB" w:eastAsia="en-US" w:bidi="ar-SA"/>
    </w:rPr>
  </w:style>
  <w:style w:type="paragraph" w:customStyle="1" w:styleId="50">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ja-JP" w:bidi="ar-SA"/>
    </w:rPr>
  </w:style>
  <w:style w:type="paragraph" w:customStyle="1" w:styleId="5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GB" w:eastAsia="ja-JP" w:bidi="ar-SA"/>
    </w:rPr>
  </w:style>
  <w:style w:type="paragraph" w:customStyle="1" w:styleId="52">
    <w:name w:val="TT"/>
    <w:basedOn w:val="2"/>
    <w:next w:val="1"/>
    <w:qFormat/>
    <w:uiPriority w:val="0"/>
    <w:pPr>
      <w:outlineLvl w:val="9"/>
    </w:pPr>
  </w:style>
  <w:style w:type="paragraph" w:customStyle="1" w:styleId="53">
    <w:name w:val="TAH"/>
    <w:basedOn w:val="54"/>
    <w:link w:val="102"/>
    <w:qFormat/>
    <w:uiPriority w:val="0"/>
    <w:rPr>
      <w:b/>
    </w:rPr>
  </w:style>
  <w:style w:type="paragraph" w:customStyle="1" w:styleId="54">
    <w:name w:val="TAC"/>
    <w:basedOn w:val="55"/>
    <w:link w:val="98"/>
    <w:qFormat/>
    <w:uiPriority w:val="0"/>
    <w:pPr>
      <w:jc w:val="center"/>
    </w:pPr>
  </w:style>
  <w:style w:type="paragraph" w:customStyle="1" w:styleId="55">
    <w:name w:val="TAL"/>
    <w:basedOn w:val="1"/>
    <w:link w:val="96"/>
    <w:qFormat/>
    <w:uiPriority w:val="0"/>
    <w:pPr>
      <w:keepNext/>
      <w:keepLines/>
      <w:spacing w:after="0"/>
    </w:pPr>
    <w:rPr>
      <w:rFonts w:ascii="Arial" w:hAnsi="Arial"/>
      <w:sz w:val="18"/>
    </w:rPr>
  </w:style>
  <w:style w:type="paragraph" w:customStyle="1" w:styleId="56">
    <w:name w:val="TAJ"/>
    <w:basedOn w:val="1"/>
    <w:qFormat/>
    <w:uiPriority w:val="0"/>
    <w:pPr>
      <w:keepNext/>
      <w:keepLines/>
      <w:textAlignment w:val="baseline"/>
    </w:pPr>
    <w:rPr>
      <w:rFonts w:eastAsia="Times New Roman"/>
      <w:lang w:eastAsia="en-US"/>
    </w:rPr>
  </w:style>
  <w:style w:type="paragraph" w:customStyle="1" w:styleId="57">
    <w:name w:val="NO"/>
    <w:basedOn w:val="1"/>
    <w:qFormat/>
    <w:uiPriority w:val="0"/>
    <w:pPr>
      <w:keepLines/>
      <w:ind w:left="1135" w:hanging="851"/>
      <w:textAlignment w:val="baseline"/>
    </w:pPr>
    <w:rPr>
      <w:rFonts w:eastAsia="Times New Roman"/>
    </w:rPr>
  </w:style>
  <w:style w:type="paragraph" w:customStyle="1" w:styleId="58">
    <w:name w:val="HO"/>
    <w:basedOn w:val="1"/>
    <w:qFormat/>
    <w:uiPriority w:val="0"/>
    <w:pPr>
      <w:jc w:val="right"/>
      <w:textAlignment w:val="baseline"/>
    </w:pPr>
    <w:rPr>
      <w:rFonts w:eastAsia="Times New Roman"/>
      <w:b/>
      <w:lang w:eastAsia="en-US"/>
    </w:rPr>
  </w:style>
  <w:style w:type="paragraph" w:customStyle="1" w:styleId="59">
    <w:name w:val="HE"/>
    <w:basedOn w:val="1"/>
    <w:qFormat/>
    <w:uiPriority w:val="0"/>
    <w:pPr>
      <w:textAlignment w:val="baseline"/>
    </w:pPr>
    <w:rPr>
      <w:rFonts w:eastAsia="Times New Roman"/>
      <w:b/>
      <w:lang w:eastAsia="en-US"/>
    </w:rPr>
  </w:style>
  <w:style w:type="paragraph" w:customStyle="1" w:styleId="60">
    <w:name w:val="EX"/>
    <w:basedOn w:val="1"/>
    <w:qFormat/>
    <w:uiPriority w:val="0"/>
    <w:pPr>
      <w:keepLines/>
      <w:ind w:left="1702" w:hanging="1418"/>
      <w:textAlignment w:val="baseline"/>
    </w:pPr>
    <w:rPr>
      <w:rFonts w:eastAsia="Times New Roman"/>
    </w:rPr>
  </w:style>
  <w:style w:type="paragraph" w:customStyle="1" w:styleId="61">
    <w:name w:val="FP"/>
    <w:basedOn w:val="1"/>
    <w:qFormat/>
    <w:uiPriority w:val="0"/>
    <w:pPr>
      <w:spacing w:after="0"/>
      <w:textAlignment w:val="baseline"/>
    </w:pPr>
    <w:rPr>
      <w:rFonts w:eastAsia="Times New Roman"/>
    </w:rPr>
  </w:style>
  <w:style w:type="paragraph" w:customStyle="1" w:styleId="62">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GB" w:eastAsia="ja-JP" w:bidi="ar-SA"/>
    </w:rPr>
  </w:style>
  <w:style w:type="paragraph" w:customStyle="1" w:styleId="63">
    <w:name w:val="NW"/>
    <w:basedOn w:val="57"/>
    <w:qFormat/>
    <w:uiPriority w:val="0"/>
    <w:pPr>
      <w:spacing w:after="0"/>
    </w:pPr>
  </w:style>
  <w:style w:type="paragraph" w:customStyle="1" w:styleId="64">
    <w:name w:val="EW"/>
    <w:basedOn w:val="60"/>
    <w:qFormat/>
    <w:uiPriority w:val="0"/>
    <w:pPr>
      <w:spacing w:after="0"/>
    </w:pPr>
  </w:style>
  <w:style w:type="paragraph" w:customStyle="1" w:styleId="65">
    <w:name w:val="B2"/>
    <w:basedOn w:val="13"/>
    <w:qFormat/>
    <w:uiPriority w:val="0"/>
    <w:pPr>
      <w:ind w:left="851" w:hanging="284"/>
    </w:pPr>
  </w:style>
  <w:style w:type="paragraph" w:customStyle="1" w:styleId="66">
    <w:name w:val="B1"/>
    <w:basedOn w:val="14"/>
    <w:qFormat/>
    <w:uiPriority w:val="0"/>
    <w:pPr>
      <w:ind w:left="568" w:hanging="284"/>
    </w:pPr>
  </w:style>
  <w:style w:type="paragraph" w:customStyle="1" w:styleId="67">
    <w:name w:val="B3"/>
    <w:basedOn w:val="12"/>
    <w:qFormat/>
    <w:uiPriority w:val="0"/>
    <w:pPr>
      <w:ind w:left="1135" w:hanging="284"/>
    </w:pPr>
  </w:style>
  <w:style w:type="paragraph" w:customStyle="1" w:styleId="68">
    <w:name w:val="B4"/>
    <w:basedOn w:val="1"/>
    <w:qFormat/>
    <w:uiPriority w:val="0"/>
    <w:pPr>
      <w:ind w:left="1418" w:hanging="284"/>
    </w:pPr>
  </w:style>
  <w:style w:type="paragraph" w:customStyle="1" w:styleId="69">
    <w:name w:val="B5"/>
    <w:basedOn w:val="1"/>
    <w:qFormat/>
    <w:uiPriority w:val="0"/>
    <w:pPr>
      <w:ind w:left="1702" w:hanging="284"/>
    </w:pPr>
  </w:style>
  <w:style w:type="paragraph" w:customStyle="1" w:styleId="70">
    <w:name w:val="EQ"/>
    <w:basedOn w:val="1"/>
    <w:next w:val="1"/>
    <w:qFormat/>
    <w:uiPriority w:val="0"/>
    <w:pPr>
      <w:keepLines/>
      <w:tabs>
        <w:tab w:val="center" w:pos="4536"/>
        <w:tab w:val="right" w:pos="9072"/>
      </w:tabs>
      <w:textAlignment w:val="baseline"/>
    </w:pPr>
    <w:rPr>
      <w:rFonts w:eastAsia="Times New Roman"/>
    </w:rPr>
  </w:style>
  <w:style w:type="paragraph" w:customStyle="1" w:styleId="71">
    <w:name w:val="TH"/>
    <w:basedOn w:val="1"/>
    <w:link w:val="103"/>
    <w:qFormat/>
    <w:uiPriority w:val="0"/>
    <w:pPr>
      <w:keepNext/>
      <w:keepLines/>
      <w:spacing w:before="60"/>
      <w:jc w:val="center"/>
    </w:pPr>
    <w:rPr>
      <w:rFonts w:ascii="Arial" w:hAnsi="Arial"/>
      <w:b/>
    </w:rPr>
  </w:style>
  <w:style w:type="paragraph" w:customStyle="1" w:styleId="72">
    <w:name w:val="TF"/>
    <w:basedOn w:val="71"/>
    <w:qFormat/>
    <w:uiPriority w:val="0"/>
    <w:pPr>
      <w:keepNext w:val="0"/>
      <w:spacing w:before="0" w:after="240"/>
    </w:pPr>
  </w:style>
  <w:style w:type="paragraph" w:customStyle="1" w:styleId="73">
    <w:name w:val="NF"/>
    <w:basedOn w:val="57"/>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GB" w:eastAsia="ja-JP" w:bidi="ar-SA"/>
    </w:rPr>
  </w:style>
  <w:style w:type="paragraph" w:customStyle="1" w:styleId="75">
    <w:name w:val="TAR"/>
    <w:basedOn w:val="55"/>
    <w:qFormat/>
    <w:uiPriority w:val="0"/>
    <w:pPr>
      <w:jc w:val="right"/>
    </w:pPr>
  </w:style>
  <w:style w:type="paragraph" w:customStyle="1" w:styleId="76">
    <w:name w:val="TAN"/>
    <w:basedOn w:val="55"/>
    <w:qFormat/>
    <w:uiPriority w:val="0"/>
    <w:pPr>
      <w:ind w:left="851" w:hanging="851"/>
    </w:pPr>
  </w:style>
  <w:style w:type="character" w:customStyle="1" w:styleId="77">
    <w:name w:val="ZGSM"/>
    <w:qFormat/>
    <w:uiPriority w:val="0"/>
  </w:style>
  <w:style w:type="paragraph" w:customStyle="1" w:styleId="78">
    <w:name w:val="AP"/>
    <w:basedOn w:val="1"/>
    <w:qFormat/>
    <w:uiPriority w:val="0"/>
    <w:pPr>
      <w:ind w:left="2127" w:hanging="2127"/>
    </w:pPr>
    <w:rPr>
      <w:b/>
      <w:color w:val="FF0000"/>
    </w:rPr>
  </w:style>
  <w:style w:type="paragraph" w:customStyle="1" w:styleId="79">
    <w:name w:val="Editor's Note"/>
    <w:basedOn w:val="57"/>
    <w:qFormat/>
    <w:uiPriority w:val="0"/>
    <w:rPr>
      <w:color w:val="FF0000"/>
    </w:rPr>
  </w:style>
  <w:style w:type="paragraph" w:customStyle="1" w:styleId="80">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GB" w:eastAsia="ja-JP" w:bidi="ar-SA"/>
    </w:rPr>
  </w:style>
  <w:style w:type="paragraph" w:customStyle="1" w:styleId="81">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GB" w:eastAsia="ja-JP" w:bidi="ar-SA"/>
    </w:rPr>
  </w:style>
  <w:style w:type="paragraph" w:customStyle="1" w:styleId="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GB" w:eastAsia="ja-JP" w:bidi="ar-SA"/>
    </w:rPr>
  </w:style>
  <w:style w:type="paragraph" w:customStyle="1" w:styleId="83">
    <w:name w:val="ZTD"/>
    <w:basedOn w:val="47"/>
    <w:qFormat/>
    <w:uiPriority w:val="0"/>
    <w:pPr>
      <w:framePr w:hRule="auto" w:y="852"/>
    </w:pPr>
    <w:rPr>
      <w:i w:val="0"/>
      <w:sz w:val="40"/>
    </w:rPr>
  </w:style>
  <w:style w:type="paragraph" w:customStyle="1" w:styleId="84">
    <w:name w:val="ZV"/>
    <w:basedOn w:val="51"/>
    <w:qFormat/>
    <w:uiPriority w:val="0"/>
    <w:pPr>
      <w:framePr w:y="16161"/>
    </w:pPr>
  </w:style>
  <w:style w:type="character" w:customStyle="1" w:styleId="85">
    <w:name w:val="Char Char5"/>
    <w:qFormat/>
    <w:uiPriority w:val="0"/>
    <w:rPr>
      <w:rFonts w:ascii="Tahoma" w:hAnsi="Tahoma" w:cs="Tahoma"/>
      <w:color w:val="000000"/>
      <w:sz w:val="16"/>
      <w:szCs w:val="16"/>
      <w:lang w:val="en-GB" w:eastAsia="ja-JP"/>
    </w:rPr>
  </w:style>
  <w:style w:type="character" w:customStyle="1" w:styleId="86">
    <w:name w:val="H2 Char"/>
    <w:qFormat/>
    <w:uiPriority w:val="0"/>
    <w:rPr>
      <w:rFonts w:ascii="Arial" w:hAnsi="Arial"/>
      <w:sz w:val="32"/>
      <w:lang w:val="en-GB" w:eastAsia="ja-JP"/>
    </w:rPr>
  </w:style>
  <w:style w:type="character" w:customStyle="1" w:styleId="87">
    <w:name w:val="B1 Char"/>
    <w:qFormat/>
    <w:uiPriority w:val="0"/>
    <w:rPr>
      <w:color w:val="000000"/>
      <w:lang w:val="en-GB" w:eastAsia="ja-JP"/>
    </w:rPr>
  </w:style>
  <w:style w:type="character" w:customStyle="1" w:styleId="88">
    <w:name w:val="Char Char4"/>
    <w:qFormat/>
    <w:uiPriority w:val="0"/>
    <w:rPr>
      <w:rFonts w:ascii="Tahoma" w:hAnsi="Tahoma" w:cs="Tahoma"/>
      <w:color w:val="000000"/>
      <w:sz w:val="16"/>
      <w:szCs w:val="16"/>
      <w:lang w:val="en-GB" w:eastAsia="ja-JP"/>
    </w:rPr>
  </w:style>
  <w:style w:type="character" w:customStyle="1" w:styleId="89">
    <w:name w:val="Char Char3"/>
    <w:qFormat/>
    <w:uiPriority w:val="0"/>
    <w:rPr>
      <w:rFonts w:ascii="Courier New" w:hAnsi="Courier New"/>
      <w:lang w:val="nb-NO"/>
    </w:rPr>
  </w:style>
  <w:style w:type="character" w:customStyle="1" w:styleId="90">
    <w:name w:val="NO Zchn"/>
    <w:qFormat/>
    <w:uiPriority w:val="0"/>
    <w:rPr>
      <w:color w:val="000000"/>
      <w:lang w:val="en-GB" w:eastAsia="ja-JP"/>
    </w:rPr>
  </w:style>
  <w:style w:type="character" w:customStyle="1" w:styleId="91">
    <w:name w:val="Editor's Note Char"/>
    <w:qFormat/>
    <w:uiPriority w:val="0"/>
    <w:rPr>
      <w:color w:val="FF0000"/>
      <w:lang w:val="en-GB" w:eastAsia="ja-JP"/>
    </w:rPr>
  </w:style>
  <w:style w:type="paragraph" w:customStyle="1" w:styleId="92">
    <w:name w:val="Clear formatting"/>
    <w:basedOn w:val="1"/>
    <w:qFormat/>
    <w:uiPriority w:val="0"/>
    <w:rPr>
      <w:b/>
      <w:lang w:val="en-US"/>
    </w:rPr>
  </w:style>
  <w:style w:type="paragraph" w:customStyle="1" w:styleId="93">
    <w:name w:val="Char Char1 Char Char Char Char Char Char"/>
    <w:semiHidden/>
    <w:qFormat/>
    <w:uiPriority w:val="0"/>
    <w:pPr>
      <w:keepNext/>
      <w:numPr>
        <w:ilvl w:val="0"/>
        <w:numId w:val="2"/>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94">
    <w:name w:val="Char Char2"/>
    <w:qFormat/>
    <w:uiPriority w:val="0"/>
    <w:rPr>
      <w:color w:val="000000"/>
      <w:lang w:val="en-GB" w:eastAsia="ja-JP"/>
    </w:rPr>
  </w:style>
  <w:style w:type="character" w:customStyle="1" w:styleId="95">
    <w:name w:val="Char Char1"/>
    <w:qFormat/>
    <w:uiPriority w:val="0"/>
    <w:rPr>
      <w:b/>
      <w:bCs/>
      <w:color w:val="000000"/>
      <w:lang w:val="en-GB" w:eastAsia="ja-JP"/>
    </w:rPr>
  </w:style>
  <w:style w:type="character" w:customStyle="1" w:styleId="96">
    <w:name w:val="TAL Char"/>
    <w:link w:val="55"/>
    <w:qFormat/>
    <w:uiPriority w:val="0"/>
    <w:rPr>
      <w:rFonts w:ascii="Arial" w:hAnsi="Arial"/>
      <w:color w:val="000000"/>
      <w:sz w:val="18"/>
      <w:lang w:val="en-GB" w:eastAsia="ja-JP"/>
    </w:rPr>
  </w:style>
  <w:style w:type="character" w:customStyle="1" w:styleId="97">
    <w:name w:val="Char Char"/>
    <w:qFormat/>
    <w:uiPriority w:val="0"/>
    <w:rPr>
      <w:color w:val="000000"/>
      <w:lang w:val="en-GB" w:eastAsia="ja-JP"/>
    </w:rPr>
  </w:style>
  <w:style w:type="character" w:customStyle="1" w:styleId="98">
    <w:name w:val="TAC Char"/>
    <w:link w:val="54"/>
    <w:qFormat/>
    <w:locked/>
    <w:uiPriority w:val="0"/>
  </w:style>
  <w:style w:type="character" w:customStyle="1" w:styleId="99">
    <w:name w:val="Body Text Char"/>
    <w:link w:val="27"/>
    <w:semiHidden/>
    <w:qFormat/>
    <w:uiPriority w:val="0"/>
    <w:rPr>
      <w:color w:val="000000"/>
      <w:lang w:val="en-GB" w:eastAsia="ja-JP"/>
    </w:rPr>
  </w:style>
  <w:style w:type="character" w:customStyle="1" w:styleId="100">
    <w:name w:val="Title Char"/>
    <w:link w:val="39"/>
    <w:qFormat/>
    <w:uiPriority w:val="0"/>
    <w:rPr>
      <w:rFonts w:ascii="Arial" w:hAnsi="Arial" w:eastAsia="MS Mincho"/>
      <w:b/>
      <w:sz w:val="24"/>
      <w:lang w:val="de-DE"/>
    </w:rPr>
  </w:style>
  <w:style w:type="paragraph" w:customStyle="1" w:styleId="101">
    <w:name w:val="Colorful List - Accent 11"/>
    <w:basedOn w:val="1"/>
    <w:qFormat/>
    <w:uiPriority w:val="34"/>
    <w:pPr>
      <w:overflowPunct/>
      <w:autoSpaceDE/>
      <w:autoSpaceDN/>
      <w:adjustRightInd/>
      <w:spacing w:after="0"/>
      <w:ind w:left="720"/>
    </w:pPr>
    <w:rPr>
      <w:rFonts w:eastAsia="Times New Roman"/>
      <w:color w:val="auto"/>
      <w:sz w:val="24"/>
      <w:szCs w:val="24"/>
      <w:lang w:val="en-US" w:eastAsia="en-US"/>
    </w:rPr>
  </w:style>
  <w:style w:type="character" w:customStyle="1" w:styleId="102">
    <w:name w:val="TAH Car"/>
    <w:link w:val="53"/>
    <w:qFormat/>
    <w:locked/>
    <w:uiPriority w:val="0"/>
    <w:rPr>
      <w:rFonts w:ascii="Arial" w:hAnsi="Arial"/>
      <w:b/>
      <w:color w:val="000000"/>
      <w:sz w:val="18"/>
      <w:lang w:val="en-GB" w:eastAsia="ja-JP"/>
    </w:rPr>
  </w:style>
  <w:style w:type="character" w:customStyle="1" w:styleId="103">
    <w:name w:val="TH Char"/>
    <w:link w:val="71"/>
    <w:qFormat/>
    <w:uiPriority w:val="0"/>
    <w:rPr>
      <w:rFonts w:ascii="Arial" w:hAnsi="Arial"/>
      <w:b/>
      <w:color w:val="000000"/>
      <w:lang w:val="en-GB" w:eastAsia="ja-JP"/>
    </w:rPr>
  </w:style>
  <w:style w:type="paragraph" w:customStyle="1" w:styleId="104">
    <w:name w:val="List Paragraph1"/>
    <w:basedOn w:val="1"/>
    <w:link w:val="105"/>
    <w:qFormat/>
    <w:uiPriority w:val="34"/>
    <w:pPr>
      <w:ind w:firstLine="420" w:firstLineChars="200"/>
      <w:textAlignment w:val="baseline"/>
    </w:pPr>
    <w:rPr>
      <w:rFonts w:eastAsia="Times New Roman"/>
      <w:color w:val="auto"/>
      <w:lang w:eastAsia="en-US"/>
    </w:rPr>
  </w:style>
  <w:style w:type="character" w:customStyle="1" w:styleId="105">
    <w:name w:val="List Paragraph Char"/>
    <w:link w:val="104"/>
    <w:qFormat/>
    <w:locked/>
    <w:uiPriority w:val="34"/>
    <w:rPr>
      <w:rFonts w:eastAsia="Times New Roman"/>
      <w:lang w:val="en-GB" w:eastAsia="en-US"/>
    </w:rPr>
  </w:style>
  <w:style w:type="paragraph" w:customStyle="1" w:styleId="106">
    <w:name w:val="Doc-text2"/>
    <w:basedOn w:val="1"/>
    <w:link w:val="107"/>
    <w:qFormat/>
    <w:uiPriority w:val="0"/>
    <w:pPr>
      <w:tabs>
        <w:tab w:val="left" w:pos="1622"/>
      </w:tabs>
      <w:overflowPunct/>
      <w:autoSpaceDE/>
      <w:autoSpaceDN/>
      <w:adjustRightInd/>
      <w:spacing w:after="0"/>
      <w:ind w:left="1622" w:hanging="363"/>
    </w:pPr>
    <w:rPr>
      <w:rFonts w:ascii="Arial" w:hAnsi="Arial" w:eastAsia="MS Mincho"/>
      <w:color w:val="auto"/>
      <w:szCs w:val="24"/>
      <w:lang w:eastAsia="en-GB"/>
    </w:rPr>
  </w:style>
  <w:style w:type="character" w:customStyle="1" w:styleId="107">
    <w:name w:val="Doc-text2 Char"/>
    <w:link w:val="106"/>
    <w:qFormat/>
    <w:uiPriority w:val="0"/>
    <w:rPr>
      <w:rFonts w:ascii="Arial" w:hAnsi="Arial" w:eastAsia="MS Mincho"/>
      <w:szCs w:val="24"/>
      <w:lang w:val="en-GB" w:eastAsia="en-GB"/>
    </w:rPr>
  </w:style>
  <w:style w:type="paragraph" w:customStyle="1" w:styleId="108">
    <w:name w:val="Reference"/>
    <w:basedOn w:val="1"/>
    <w:qFormat/>
    <w:uiPriority w:val="0"/>
    <w:pPr>
      <w:numPr>
        <w:ilvl w:val="0"/>
        <w:numId w:val="3"/>
      </w:numPr>
      <w:spacing w:after="120"/>
      <w:jc w:val="both"/>
      <w:textAlignment w:val="baseline"/>
    </w:pPr>
    <w:rPr>
      <w:rFonts w:ascii="Arial" w:hAnsi="Arial"/>
      <w:color w:val="auto"/>
      <w:lang w:eastAsia="zh-CN"/>
    </w:rPr>
  </w:style>
  <w:style w:type="paragraph" w:customStyle="1" w:styleId="109">
    <w:name w:val="Normal with indent"/>
    <w:basedOn w:val="1"/>
    <w:link w:val="110"/>
    <w:qFormat/>
    <w:uiPriority w:val="0"/>
    <w:pPr>
      <w:overflowPunct/>
      <w:autoSpaceDE/>
      <w:autoSpaceDN/>
      <w:adjustRightInd/>
      <w:spacing w:before="120" w:after="120" w:line="336" w:lineRule="auto"/>
      <w:ind w:firstLine="397"/>
      <w:jc w:val="both"/>
    </w:pPr>
    <w:rPr>
      <w:rFonts w:eastAsia="Malgun Gothic"/>
      <w:color w:val="auto"/>
      <w:lang w:eastAsia="zh-CN"/>
    </w:rPr>
  </w:style>
  <w:style w:type="character" w:customStyle="1" w:styleId="110">
    <w:name w:val="Normal with indent Char"/>
    <w:link w:val="109"/>
    <w:qFormat/>
    <w:uiPriority w:val="0"/>
    <w:rPr>
      <w:rFonts w:eastAsia="Malgun Gothic"/>
      <w:lang w:val="en-GB" w:eastAsia="zh-CN"/>
    </w:rPr>
  </w:style>
  <w:style w:type="paragraph" w:customStyle="1" w:styleId="111">
    <w:name w:val="main text"/>
    <w:basedOn w:val="1"/>
    <w:link w:val="112"/>
    <w:qFormat/>
    <w:uiPriority w:val="0"/>
    <w:pPr>
      <w:overflowPunct/>
      <w:autoSpaceDE/>
      <w:autoSpaceDN/>
      <w:adjustRightInd/>
      <w:spacing w:before="60" w:after="60" w:line="288" w:lineRule="auto"/>
      <w:ind w:firstLine="200" w:firstLineChars="200"/>
      <w:jc w:val="both"/>
    </w:pPr>
    <w:rPr>
      <w:rFonts w:eastAsia="Malgun Gothic" w:cs="Batang"/>
      <w:color w:val="auto"/>
      <w:lang w:eastAsia="ko-KR"/>
    </w:rPr>
  </w:style>
  <w:style w:type="character" w:customStyle="1" w:styleId="112">
    <w:name w:val="main text Char"/>
    <w:basedOn w:val="40"/>
    <w:link w:val="111"/>
    <w:qFormat/>
    <w:uiPriority w:val="0"/>
    <w:rPr>
      <w:rFonts w:eastAsia="Malgun Gothic" w:cs="Batang"/>
      <w:lang w:val="en-GB" w:eastAsia="ko-KR"/>
    </w:rPr>
  </w:style>
  <w:style w:type="paragraph" w:customStyle="1" w:styleId="113">
    <w:name w:val="Revision1"/>
    <w:hidden/>
    <w:semiHidden/>
    <w:qFormat/>
    <w:uiPriority w:val="99"/>
    <w:pPr>
      <w:spacing w:after="160" w:line="259" w:lineRule="auto"/>
    </w:pPr>
    <w:rPr>
      <w:rFonts w:ascii="Times New Roman" w:hAnsi="Times New Roman" w:eastAsia="宋体" w:cs="Times New Roman"/>
      <w:color w:val="000000"/>
      <w:lang w:val="en-GB" w:eastAsia="ja-JP" w:bidi="ar-SA"/>
    </w:rPr>
  </w:style>
  <w:style w:type="character" w:customStyle="1" w:styleId="114">
    <w:name w:val="Comment Text Char"/>
    <w:link w:val="16"/>
    <w:qFormat/>
    <w:uiPriority w:val="99"/>
    <w:rPr>
      <w:color w:val="000000"/>
      <w:lang w:val="en-GB" w:eastAsia="ja-JP"/>
    </w:rPr>
  </w:style>
  <w:style w:type="character" w:customStyle="1" w:styleId="115">
    <w:name w:val="Caption Char"/>
    <w:link w:val="25"/>
    <w:qFormat/>
    <w:uiPriority w:val="99"/>
    <w:rPr>
      <w:b/>
      <w:bCs/>
      <w:color w:val="000000"/>
      <w:lang w:val="en-GB" w:eastAsia="ja-JP"/>
    </w:rPr>
  </w:style>
  <w:style w:type="paragraph" w:customStyle="1" w:styleId="116">
    <w:name w:val="_Style 3"/>
    <w:basedOn w:val="1"/>
    <w:qFormat/>
    <w:uiPriority w:val="34"/>
    <w:pPr>
      <w:widowControl w:val="0"/>
      <w:ind w:firstLine="420" w:firstLineChars="200"/>
      <w:jc w:val="both"/>
    </w:pPr>
    <w:rPr>
      <w:rFonts w:ascii="Calibri" w:hAnsi="Calibri"/>
      <w:kern w:val="2"/>
      <w:sz w:val="21"/>
      <w:szCs w:val="22"/>
      <w:lang w:eastAsia="zh-CN"/>
    </w:rPr>
  </w:style>
  <w:style w:type="table" w:customStyle="1" w:styleId="117">
    <w:name w:val="List Table 2 - Accent 51"/>
    <w:basedOn w:val="44"/>
    <w:qFormat/>
    <w:uiPriority w:val="47"/>
    <w:tblPr>
      <w:tblBorders>
        <w:top w:val="single" w:color="9CC2E5" w:themeColor="accent5" w:themeTint="99" w:sz="4" w:space="0"/>
        <w:bottom w:val="single" w:color="9CC2E5" w:themeColor="accent5" w:themeTint="99" w:sz="4" w:space="0"/>
        <w:insideH w:val="single" w:color="9CC2E5" w:themeColor="accent5" w:themeTint="99" w:sz="4" w:space="0"/>
      </w:tblBorders>
      <w:tblLayout w:type="fixed"/>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paragraph" w:customStyle="1" w:styleId="118">
    <w:name w:val="Revision"/>
    <w:hidden/>
    <w:semiHidden/>
    <w:qFormat/>
    <w:uiPriority w:val="99"/>
    <w:pPr>
      <w:spacing w:after="0" w:line="240" w:lineRule="auto"/>
    </w:pPr>
    <w:rPr>
      <w:rFonts w:ascii="Times New Roman" w:hAnsi="Times New Roman" w:eastAsia="宋体" w:cs="Times New Roman"/>
      <w:color w:val="000000"/>
      <w:lang w:val="en-GB" w:eastAsia="ja-JP" w:bidi="ar-SA"/>
    </w:rPr>
  </w:style>
  <w:style w:type="paragraph" w:styleId="119">
    <w:name w:val="List Paragraph"/>
    <w:basedOn w:val="1"/>
    <w:qFormat/>
    <w:uiPriority w:val="99"/>
    <w:pPr>
      <w:ind w:firstLine="420" w:firstLineChars="200"/>
    </w:pPr>
  </w:style>
  <w:style w:type="paragraph" w:customStyle="1" w:styleId="120">
    <w:name w:val="PatApp Body"/>
    <w:basedOn w:val="1"/>
    <w:qFormat/>
    <w:uiPriority w:val="0"/>
    <w:pPr>
      <w:widowControl/>
      <w:numPr>
        <w:ilvl w:val="0"/>
        <w:numId w:val="4"/>
      </w:numPr>
      <w:spacing w:line="480" w:lineRule="auto"/>
      <w:jc w:val="left"/>
    </w:pPr>
    <w:rPr>
      <w:rFonts w:eastAsia="Times New Roman"/>
      <w:snapToGrid w:val="0"/>
      <w:kern w:val="0"/>
      <w:sz w:val="24"/>
      <w:szCs w:val="20"/>
      <w:lang w:eastAsia="en-US"/>
    </w:rPr>
  </w:style>
  <w:style w:type="character" w:customStyle="1" w:styleId="121">
    <w:name w:val="short_text"/>
    <w:basedOn w:val="40"/>
    <w:qFormat/>
    <w:uiPriority w:val="0"/>
  </w:style>
  <w:style w:type="paragraph" w:customStyle="1" w:styleId="122">
    <w:name w:val="New Paragraph Style"/>
    <w:basedOn w:val="1"/>
    <w:qFormat/>
    <w:uiPriority w:val="0"/>
    <w:pPr>
      <w:widowControl w:val="0"/>
      <w:numPr>
        <w:ilvl w:val="0"/>
        <w:numId w:val="5"/>
      </w:numPr>
      <w:adjustRightInd w:val="0"/>
      <w:spacing w:line="480" w:lineRule="auto"/>
      <w:jc w:val="both"/>
      <w:textAlignment w:val="baseline"/>
    </w:pPr>
    <w:rPr>
      <w:rFonts w:ascii="Courier New" w:hAnsi="Courier New" w:eastAsia="Times New Roman"/>
      <w:bCs/>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7.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HR33RHYHUWRF-4-7334</_dlc_DocId>
    <_dlc_DocIdUrl xmlns="c06861ca-3f08-4d07-bff7-bb15bac121f4">
      <Url>https://projects.qualcomm.com/sites/pentari/_layouts/15/DocIdRedir.aspx?ID=HR33RHYHUWRF-4-7334</Url>
      <Description>HR33RHYHUWRF-4-7334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1775DA-78EA-4D0A-9348-9239CEA3CE7A}">
  <ds:schemaRefs/>
</ds:datastoreItem>
</file>

<file path=customXml/itemProps3.xml><?xml version="1.0" encoding="utf-8"?>
<ds:datastoreItem xmlns:ds="http://schemas.openxmlformats.org/officeDocument/2006/customXml" ds:itemID="{1E6AF695-E5A6-4637-A6B5-BB675A36A5EB}">
  <ds:schemaRefs/>
</ds:datastoreItem>
</file>

<file path=customXml/itemProps4.xml><?xml version="1.0" encoding="utf-8"?>
<ds:datastoreItem xmlns:ds="http://schemas.openxmlformats.org/officeDocument/2006/customXml" ds:itemID="{A228909D-145A-47AF-B407-9DB87468C22F}">
  <ds:schemaRefs/>
</ds:datastoreItem>
</file>

<file path=customXml/itemProps5.xml><?xml version="1.0" encoding="utf-8"?>
<ds:datastoreItem xmlns:ds="http://schemas.openxmlformats.org/officeDocument/2006/customXml" ds:itemID="{99F6A00C-BA6D-445C-BD2F-2CBF3C97092B}">
  <ds:schemaRefs/>
</ds:datastoreItem>
</file>

<file path=customXml/itemProps6.xml><?xml version="1.0" encoding="utf-8"?>
<ds:datastoreItem xmlns:ds="http://schemas.openxmlformats.org/officeDocument/2006/customXml" ds:itemID="{7F18FC2B-EB1D-4E33-8E3C-1652B8B38394}">
  <ds:schemaRefs/>
</ds:datastoreItem>
</file>

<file path=customXml/itemProps7.xml><?xml version="1.0" encoding="utf-8"?>
<ds:datastoreItem xmlns:ds="http://schemas.openxmlformats.org/officeDocument/2006/customXml" ds:itemID="{48BD8531-97C6-4C63-AAD2-0FBF41786D1F}">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6</Pages>
  <Words>2521</Words>
  <Characters>14372</Characters>
  <Lines>119</Lines>
  <Paragraphs>33</Paragraphs>
  <TotalTime>5</TotalTime>
  <ScaleCrop>false</ScaleCrop>
  <LinksUpToDate>false</LinksUpToDate>
  <CharactersWithSpaces>16860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2018-08-09T06:43:00Z</dcterms:created>
  <dc:creator>Linhai He</dc:creator>
  <cp:lastModifiedBy>00206166</cp:lastModifiedBy>
  <cp:lastPrinted>2017-03-22T23:13:00Z</cp:lastPrinted>
  <dcterms:modified xsi:type="dcterms:W3CDTF">2018-11-03T02:45:50Z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HR33RHYHUWRF-4-5915</vt:lpwstr>
  </property>
  <property fmtid="{D5CDD505-2E9C-101B-9397-08002B2CF9AE}" pid="4" name="_dlc_DocIdItemGuid">
    <vt:lpwstr>7d0e6628-d86c-4404-a3cc-72e5b90a1459</vt:lpwstr>
  </property>
  <property fmtid="{D5CDD505-2E9C-101B-9397-08002B2CF9AE}" pid="5" name="_dlc_DocIdUrl">
    <vt:lpwstr>https://projects.qualcomm.com/sites/pentari/_layouts/15/DocIdRedir.aspx?ID=HR33RHYHUWRF-4-5915, HR33RHYHUWRF-4-5915</vt:lpwstr>
  </property>
  <property fmtid="{D5CDD505-2E9C-101B-9397-08002B2CF9AE}" pid="6" name="ContentTypeId">
    <vt:lpwstr>0x010100BC29BFD66497B943AA3B102F0C7B1355</vt:lpwstr>
  </property>
  <property fmtid="{D5CDD505-2E9C-101B-9397-08002B2CF9AE}" pid="7" name="KSOProductBuildVer">
    <vt:lpwstr>2052-10.8.2.6613</vt:lpwstr>
  </property>
</Properties>
</file>